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06652" w:rsidRPr="00C06652" w:rsidRDefault="00C06652" w:rsidP="00C06652">
      <w:pPr>
        <w:spacing w:after="0" w:line="240" w:lineRule="auto"/>
        <w:ind w:left="540" w:hanging="540"/>
        <w:jc w:val="both"/>
        <w:rPr>
          <w:rFonts w:eastAsia="Times New Roman" w:cs="Times New Roman"/>
          <w:sz w:val="20"/>
          <w:szCs w:val="20"/>
          <w:lang w:eastAsia="pl-PL"/>
        </w:rPr>
      </w:pPr>
      <w:r w:rsidRPr="00C06652">
        <w:rPr>
          <w:rFonts w:eastAsia="Times New Roman" w:cs="Times New Roman"/>
          <w:b/>
          <w:bCs/>
          <w:sz w:val="20"/>
          <w:szCs w:val="20"/>
          <w:lang w:eastAsia="pl-PL"/>
        </w:rPr>
        <w:t>Numer sprawy:  ZP-U.271.0</w:t>
      </w:r>
      <w:r>
        <w:rPr>
          <w:rFonts w:eastAsia="Times New Roman" w:cs="Times New Roman"/>
          <w:b/>
          <w:bCs/>
          <w:sz w:val="20"/>
          <w:szCs w:val="20"/>
          <w:lang w:eastAsia="pl-PL"/>
        </w:rPr>
        <w:t>1.2018</w:t>
      </w:r>
    </w:p>
    <w:p w:rsidR="00C06652" w:rsidRPr="00C06652" w:rsidRDefault="00C06652" w:rsidP="00C06652">
      <w:pPr>
        <w:keepNext/>
        <w:spacing w:after="0" w:line="240" w:lineRule="auto"/>
        <w:outlineLvl w:val="2"/>
        <w:rPr>
          <w:rFonts w:eastAsia="Times New Roman" w:cs="Times New Roman"/>
          <w:b/>
          <w:bCs/>
          <w:i/>
          <w:iCs/>
          <w:sz w:val="20"/>
          <w:szCs w:val="20"/>
          <w:lang w:eastAsia="pl-PL"/>
        </w:rPr>
      </w:pPr>
    </w:p>
    <w:p w:rsidR="00C06652" w:rsidRPr="00C06652" w:rsidRDefault="00C06652" w:rsidP="00C06652">
      <w:pPr>
        <w:keepNext/>
        <w:spacing w:after="0" w:line="240" w:lineRule="auto"/>
        <w:outlineLvl w:val="0"/>
        <w:rPr>
          <w:rFonts w:eastAsia="Times New Roman" w:cs="Times New Roman"/>
          <w:b/>
          <w:bCs/>
          <w:sz w:val="20"/>
          <w:szCs w:val="20"/>
          <w:lang w:eastAsia="pl-PL"/>
        </w:rPr>
      </w:pPr>
    </w:p>
    <w:p w:rsidR="00C06652" w:rsidRPr="00C06652" w:rsidRDefault="00C06652" w:rsidP="00C06652">
      <w:pPr>
        <w:spacing w:after="0" w:line="240" w:lineRule="auto"/>
        <w:rPr>
          <w:rFonts w:ascii="Arial" w:eastAsia="Times New Roman" w:hAnsi="Arial" w:cs="Times New Roman"/>
          <w:lang w:eastAsia="pl-PL"/>
        </w:rPr>
      </w:pPr>
    </w:p>
    <w:p w:rsidR="00C06652" w:rsidRPr="00C06652" w:rsidRDefault="00C06652" w:rsidP="00C06652">
      <w:pPr>
        <w:spacing w:after="0" w:line="240" w:lineRule="auto"/>
        <w:rPr>
          <w:rFonts w:ascii="Arial" w:eastAsia="Times New Roman" w:hAnsi="Arial" w:cs="Times New Roman"/>
          <w:lang w:eastAsia="pl-PL"/>
        </w:rPr>
      </w:pPr>
    </w:p>
    <w:p w:rsidR="00C06652" w:rsidRPr="00C06652" w:rsidRDefault="00C06652" w:rsidP="00C06652">
      <w:pPr>
        <w:spacing w:after="0" w:line="240" w:lineRule="auto"/>
        <w:rPr>
          <w:rFonts w:ascii="Arial" w:eastAsia="Times New Roman" w:hAnsi="Arial" w:cs="Times New Roman"/>
          <w:lang w:eastAsia="pl-PL"/>
        </w:rPr>
      </w:pPr>
    </w:p>
    <w:p w:rsidR="00C06652" w:rsidRPr="00C06652" w:rsidRDefault="00C06652" w:rsidP="00C06652">
      <w:pPr>
        <w:spacing w:after="0" w:line="240" w:lineRule="auto"/>
        <w:rPr>
          <w:rFonts w:ascii="Arial" w:eastAsia="Times New Roman" w:hAnsi="Arial" w:cs="Times New Roman"/>
          <w:lang w:eastAsia="pl-PL"/>
        </w:rPr>
      </w:pPr>
    </w:p>
    <w:p w:rsidR="00C06652" w:rsidRPr="00C06652" w:rsidRDefault="00C06652" w:rsidP="00C06652">
      <w:pPr>
        <w:keepNext/>
        <w:tabs>
          <w:tab w:val="left" w:pos="5472"/>
        </w:tabs>
        <w:spacing w:after="0" w:line="240" w:lineRule="auto"/>
        <w:outlineLvl w:val="0"/>
        <w:rPr>
          <w:rFonts w:eastAsia="Times New Roman" w:cs="Times New Roman"/>
          <w:b/>
          <w:bCs/>
          <w:sz w:val="20"/>
          <w:szCs w:val="20"/>
          <w:lang w:eastAsia="pl-PL"/>
        </w:rPr>
      </w:pPr>
    </w:p>
    <w:p w:rsidR="00C06652" w:rsidRPr="00C06652" w:rsidRDefault="00C06652" w:rsidP="00C06652">
      <w:pPr>
        <w:spacing w:after="0" w:line="240" w:lineRule="auto"/>
        <w:jc w:val="center"/>
        <w:rPr>
          <w:rFonts w:eastAsia="Times New Roman" w:cs="Times New Roman"/>
          <w:b/>
          <w:sz w:val="36"/>
          <w:szCs w:val="36"/>
          <w:lang w:eastAsia="pl-PL"/>
        </w:rPr>
      </w:pPr>
      <w:r w:rsidRPr="00C06652">
        <w:rPr>
          <w:rFonts w:eastAsia="Times New Roman" w:cs="Times New Roman"/>
          <w:b/>
          <w:sz w:val="36"/>
          <w:szCs w:val="36"/>
          <w:lang w:eastAsia="pl-PL"/>
        </w:rPr>
        <w:t>SPECYFIKACJA ISTOTNYCH WARUNKÓW ZAMÓWIENIA</w:t>
      </w:r>
    </w:p>
    <w:p w:rsidR="00C06652" w:rsidRPr="00C06652" w:rsidRDefault="00C06652" w:rsidP="00C06652">
      <w:pPr>
        <w:spacing w:after="0" w:line="240" w:lineRule="auto"/>
        <w:jc w:val="center"/>
        <w:rPr>
          <w:rFonts w:eastAsia="Times New Roman" w:cs="Times New Roman"/>
          <w:b/>
          <w:sz w:val="36"/>
          <w:szCs w:val="36"/>
          <w:lang w:eastAsia="pl-PL"/>
        </w:rPr>
      </w:pPr>
      <w:r w:rsidRPr="00C06652">
        <w:rPr>
          <w:rFonts w:eastAsia="Times New Roman" w:cs="Times New Roman"/>
          <w:b/>
          <w:sz w:val="36"/>
          <w:szCs w:val="36"/>
          <w:lang w:eastAsia="pl-PL"/>
        </w:rPr>
        <w:t xml:space="preserve">SIWZ </w:t>
      </w:r>
    </w:p>
    <w:p w:rsidR="00C06652" w:rsidRPr="00C06652" w:rsidRDefault="00C06652" w:rsidP="00C06652">
      <w:pPr>
        <w:spacing w:after="0" w:line="240" w:lineRule="auto"/>
        <w:rPr>
          <w:rFonts w:eastAsia="Times New Roman" w:cs="Times New Roman"/>
          <w:sz w:val="36"/>
          <w:szCs w:val="36"/>
          <w:lang w:eastAsia="pl-PL"/>
        </w:rPr>
      </w:pPr>
    </w:p>
    <w:p w:rsidR="00C06652" w:rsidRPr="00C06652" w:rsidRDefault="00C06652" w:rsidP="00C06652">
      <w:pPr>
        <w:spacing w:after="0" w:line="240" w:lineRule="auto"/>
        <w:rPr>
          <w:rFonts w:eastAsia="Times New Roman" w:cs="Times New Roman"/>
          <w:sz w:val="20"/>
          <w:szCs w:val="20"/>
          <w:lang w:eastAsia="pl-PL"/>
        </w:rPr>
      </w:pPr>
    </w:p>
    <w:p w:rsidR="00C06652" w:rsidRPr="00C06652" w:rsidRDefault="00C06652" w:rsidP="00C06652">
      <w:pPr>
        <w:spacing w:after="0" w:line="360" w:lineRule="auto"/>
        <w:jc w:val="center"/>
        <w:rPr>
          <w:rFonts w:eastAsia="Times New Roman" w:cs="Times New Roman"/>
          <w:i/>
          <w:sz w:val="20"/>
          <w:szCs w:val="20"/>
          <w:lang w:eastAsia="pl-PL"/>
        </w:rPr>
      </w:pPr>
      <w:r w:rsidRPr="00C06652">
        <w:rPr>
          <w:rFonts w:eastAsia="Times New Roman" w:cs="Times New Roman"/>
          <w:i/>
          <w:sz w:val="20"/>
          <w:szCs w:val="20"/>
          <w:lang w:eastAsia="pl-PL"/>
        </w:rPr>
        <w:t xml:space="preserve">postępowanie o udzielenie zamówienia publicznego </w:t>
      </w:r>
    </w:p>
    <w:p w:rsidR="00C06652" w:rsidRPr="00C06652" w:rsidRDefault="00C06652" w:rsidP="00C06652">
      <w:pPr>
        <w:spacing w:after="0" w:line="360" w:lineRule="auto"/>
        <w:jc w:val="center"/>
        <w:rPr>
          <w:rFonts w:eastAsia="Times New Roman" w:cs="Times New Roman"/>
          <w:i/>
          <w:sz w:val="20"/>
          <w:szCs w:val="20"/>
          <w:lang w:eastAsia="pl-PL"/>
        </w:rPr>
      </w:pPr>
      <w:r w:rsidRPr="00C06652">
        <w:rPr>
          <w:rFonts w:eastAsia="Times New Roman" w:cs="Times New Roman"/>
          <w:i/>
          <w:sz w:val="20"/>
          <w:szCs w:val="20"/>
          <w:lang w:eastAsia="pl-PL"/>
        </w:rPr>
        <w:t xml:space="preserve">prowadzone w trybie przetargu nieograniczonego </w:t>
      </w:r>
    </w:p>
    <w:p w:rsidR="00C06652" w:rsidRPr="00C06652" w:rsidRDefault="00C06652" w:rsidP="00C06652">
      <w:pPr>
        <w:spacing w:after="0"/>
        <w:jc w:val="center"/>
        <w:rPr>
          <w:rFonts w:eastAsia="Times New Roman" w:cs="Times New Roman"/>
          <w:i/>
          <w:sz w:val="20"/>
          <w:szCs w:val="20"/>
          <w:lang w:eastAsia="pl-PL"/>
        </w:rPr>
      </w:pPr>
      <w:r w:rsidRPr="00C06652">
        <w:rPr>
          <w:rFonts w:eastAsia="Times New Roman" w:cs="Times New Roman"/>
          <w:i/>
          <w:sz w:val="20"/>
          <w:szCs w:val="20"/>
          <w:lang w:eastAsia="pl-PL"/>
        </w:rPr>
        <w:t xml:space="preserve">zgodnie z postanowieniami ustawy z dnia 29 stycznia 2004 r. </w:t>
      </w:r>
    </w:p>
    <w:p w:rsidR="00C06652" w:rsidRPr="00C06652" w:rsidRDefault="00C06652" w:rsidP="00C06652">
      <w:pPr>
        <w:spacing w:after="0"/>
        <w:jc w:val="center"/>
        <w:rPr>
          <w:rFonts w:eastAsia="Times New Roman" w:cs="Times New Roman"/>
          <w:i/>
          <w:sz w:val="20"/>
          <w:szCs w:val="20"/>
          <w:lang w:eastAsia="pl-PL"/>
        </w:rPr>
      </w:pPr>
      <w:r w:rsidRPr="00C06652">
        <w:rPr>
          <w:rFonts w:eastAsia="Times New Roman" w:cs="Times New Roman"/>
          <w:i/>
          <w:sz w:val="20"/>
          <w:szCs w:val="20"/>
          <w:lang w:eastAsia="pl-PL"/>
        </w:rPr>
        <w:t xml:space="preserve">prawo zamówień publicznych (Dz. U. z </w:t>
      </w:r>
      <w:r>
        <w:rPr>
          <w:rFonts w:eastAsia="Times New Roman" w:cs="Times New Roman"/>
          <w:i/>
          <w:sz w:val="20"/>
          <w:szCs w:val="20"/>
          <w:lang w:eastAsia="pl-PL"/>
        </w:rPr>
        <w:t xml:space="preserve">2017 </w:t>
      </w:r>
      <w:r w:rsidRPr="00C06652">
        <w:rPr>
          <w:rFonts w:eastAsia="Times New Roman" w:cs="Times New Roman"/>
          <w:i/>
          <w:sz w:val="20"/>
          <w:szCs w:val="20"/>
          <w:lang w:eastAsia="pl-PL"/>
        </w:rPr>
        <w:t xml:space="preserve">r. poz. </w:t>
      </w:r>
      <w:r>
        <w:rPr>
          <w:rFonts w:eastAsia="Times New Roman" w:cs="Times New Roman"/>
          <w:i/>
          <w:sz w:val="20"/>
          <w:szCs w:val="20"/>
          <w:lang w:eastAsia="pl-PL"/>
        </w:rPr>
        <w:t>1579</w:t>
      </w:r>
      <w:r w:rsidRPr="00C06652">
        <w:rPr>
          <w:rFonts w:eastAsia="Times New Roman" w:cs="Times New Roman"/>
          <w:i/>
          <w:sz w:val="20"/>
          <w:szCs w:val="20"/>
          <w:lang w:eastAsia="pl-PL"/>
        </w:rPr>
        <w:t xml:space="preserve"> ze zm.), </w:t>
      </w:r>
    </w:p>
    <w:p w:rsidR="00C06652" w:rsidRPr="00C06652" w:rsidRDefault="00C06652" w:rsidP="00C06652">
      <w:pPr>
        <w:spacing w:after="0"/>
        <w:jc w:val="center"/>
        <w:rPr>
          <w:rFonts w:eastAsia="Times New Roman" w:cs="Times New Roman"/>
          <w:i/>
          <w:sz w:val="20"/>
          <w:szCs w:val="20"/>
          <w:lang w:eastAsia="pl-PL"/>
        </w:rPr>
      </w:pPr>
      <w:r w:rsidRPr="00C06652">
        <w:rPr>
          <w:rFonts w:eastAsia="Times New Roman" w:cs="Times New Roman"/>
          <w:i/>
          <w:sz w:val="20"/>
          <w:szCs w:val="20"/>
          <w:lang w:eastAsia="pl-PL"/>
        </w:rPr>
        <w:t xml:space="preserve">zwanej w treści SIWZ „PZP”, </w:t>
      </w:r>
      <w:r w:rsidRPr="00C06652">
        <w:rPr>
          <w:rFonts w:eastAsia="Times New Roman" w:cs="Times New Roman"/>
          <w:i/>
          <w:sz w:val="20"/>
          <w:szCs w:val="20"/>
          <w:lang w:eastAsia="pl-PL"/>
        </w:rPr>
        <w:br/>
        <w:t xml:space="preserve">o wartości szacunkowej poniżej kwot określonych w przepisach </w:t>
      </w:r>
    </w:p>
    <w:p w:rsidR="00C06652" w:rsidRPr="00C06652" w:rsidRDefault="00C06652" w:rsidP="00C06652">
      <w:pPr>
        <w:spacing w:after="0"/>
        <w:jc w:val="center"/>
        <w:rPr>
          <w:rFonts w:eastAsia="Times New Roman" w:cs="Times New Roman"/>
          <w:i/>
          <w:sz w:val="20"/>
          <w:szCs w:val="20"/>
          <w:lang w:eastAsia="pl-PL"/>
        </w:rPr>
      </w:pPr>
      <w:r w:rsidRPr="00C06652">
        <w:rPr>
          <w:rFonts w:eastAsia="Times New Roman" w:cs="Times New Roman"/>
          <w:i/>
          <w:sz w:val="20"/>
          <w:szCs w:val="20"/>
          <w:lang w:eastAsia="pl-PL"/>
        </w:rPr>
        <w:t>wydanych na podstawie art. 11 ust. 8 PZP</w:t>
      </w:r>
    </w:p>
    <w:p w:rsidR="00C06652" w:rsidRPr="00C06652" w:rsidRDefault="00C06652" w:rsidP="00C06652">
      <w:pPr>
        <w:spacing w:after="0" w:line="360" w:lineRule="auto"/>
        <w:rPr>
          <w:rFonts w:eastAsia="Times New Roman" w:cs="Times New Roman"/>
          <w:sz w:val="20"/>
          <w:szCs w:val="20"/>
          <w:lang w:eastAsia="pl-PL"/>
        </w:rPr>
      </w:pPr>
    </w:p>
    <w:p w:rsidR="00C06652" w:rsidRPr="00C06652" w:rsidRDefault="00C06652" w:rsidP="00C06652">
      <w:pPr>
        <w:spacing w:after="0" w:line="360" w:lineRule="auto"/>
        <w:jc w:val="center"/>
        <w:rPr>
          <w:rFonts w:eastAsia="Times New Roman" w:cs="Times New Roman"/>
          <w:i/>
          <w:sz w:val="20"/>
          <w:szCs w:val="20"/>
          <w:lang w:eastAsia="pl-PL"/>
        </w:rPr>
      </w:pPr>
      <w:r w:rsidRPr="00C06652">
        <w:rPr>
          <w:rFonts w:eastAsia="Times New Roman" w:cs="Times New Roman"/>
          <w:i/>
          <w:sz w:val="20"/>
          <w:szCs w:val="20"/>
          <w:lang w:eastAsia="pl-PL"/>
        </w:rPr>
        <w:t>którego przedmiotem jest:</w:t>
      </w:r>
    </w:p>
    <w:p w:rsidR="00C06652" w:rsidRPr="00C06652" w:rsidRDefault="001D0EF6" w:rsidP="00C06652">
      <w:pPr>
        <w:spacing w:after="0" w:line="240" w:lineRule="auto"/>
        <w:jc w:val="center"/>
        <w:rPr>
          <w:rFonts w:eastAsia="Times New Roman" w:cs="Times New Roman"/>
          <w:b/>
          <w:bCs/>
          <w:sz w:val="36"/>
          <w:szCs w:val="36"/>
          <w:lang w:eastAsia="pl-PL"/>
        </w:rPr>
      </w:pPr>
      <w:r w:rsidRPr="00C06652">
        <w:rPr>
          <w:rFonts w:eastAsia="Times New Roman" w:cs="Times New Roman"/>
          <w:b/>
          <w:bCs/>
          <w:sz w:val="36"/>
          <w:szCs w:val="36"/>
          <w:lang w:eastAsia="pl-PL"/>
        </w:rPr>
        <w:t xml:space="preserve"> </w:t>
      </w:r>
      <w:r w:rsidR="00C06652" w:rsidRPr="00C06652">
        <w:rPr>
          <w:rFonts w:eastAsia="Times New Roman" w:cs="Times New Roman"/>
          <w:b/>
          <w:bCs/>
          <w:sz w:val="36"/>
          <w:szCs w:val="36"/>
          <w:lang w:eastAsia="pl-PL"/>
        </w:rPr>
        <w:t>„</w:t>
      </w:r>
      <w:r w:rsidR="00C06652">
        <w:rPr>
          <w:rFonts w:eastAsia="Times New Roman" w:cs="Times New Roman"/>
          <w:b/>
          <w:bCs/>
          <w:sz w:val="36"/>
          <w:szCs w:val="36"/>
          <w:lang w:eastAsia="pl-PL"/>
        </w:rPr>
        <w:t>Przebudowa drogi gminnej nr 675904 P Godziesze Małe – Kakawa Kolonia</w:t>
      </w:r>
      <w:r w:rsidR="00C06652" w:rsidRPr="00C06652">
        <w:rPr>
          <w:rFonts w:eastAsia="Times New Roman" w:cs="Times New Roman"/>
          <w:b/>
          <w:bCs/>
          <w:sz w:val="36"/>
          <w:szCs w:val="36"/>
          <w:lang w:eastAsia="pl-PL"/>
        </w:rPr>
        <w:t>”.</w:t>
      </w:r>
    </w:p>
    <w:p w:rsidR="00C06652" w:rsidRPr="00C06652" w:rsidRDefault="00C06652" w:rsidP="00C06652">
      <w:pPr>
        <w:spacing w:after="0" w:line="240" w:lineRule="auto"/>
        <w:jc w:val="center"/>
        <w:rPr>
          <w:rFonts w:eastAsia="Times New Roman" w:cs="Times New Roman"/>
          <w:b/>
          <w:bCs/>
          <w:sz w:val="20"/>
          <w:szCs w:val="20"/>
          <w:lang w:eastAsia="pl-PL"/>
        </w:rPr>
      </w:pPr>
    </w:p>
    <w:p w:rsidR="00C06652" w:rsidRPr="00C06652" w:rsidRDefault="00C06652" w:rsidP="00C06652">
      <w:pPr>
        <w:spacing w:after="0" w:line="240" w:lineRule="auto"/>
        <w:jc w:val="center"/>
        <w:rPr>
          <w:rFonts w:eastAsia="Times New Roman" w:cs="Times New Roman"/>
          <w:b/>
          <w:bCs/>
          <w:sz w:val="20"/>
          <w:szCs w:val="20"/>
          <w:lang w:eastAsia="pl-PL"/>
        </w:rPr>
      </w:pPr>
    </w:p>
    <w:p w:rsidR="00C06652" w:rsidRPr="00C06652" w:rsidRDefault="00C06652" w:rsidP="00C06652">
      <w:pPr>
        <w:spacing w:after="0" w:line="240" w:lineRule="auto"/>
        <w:jc w:val="center"/>
        <w:rPr>
          <w:rFonts w:eastAsia="Times New Roman" w:cs="Times New Roman"/>
          <w:b/>
          <w:bCs/>
          <w:sz w:val="20"/>
          <w:szCs w:val="20"/>
          <w:lang w:eastAsia="pl-PL"/>
        </w:rPr>
      </w:pPr>
    </w:p>
    <w:p w:rsidR="00C06652" w:rsidRPr="00C06652" w:rsidRDefault="00C06652" w:rsidP="00C06652">
      <w:pPr>
        <w:spacing w:after="0" w:line="240" w:lineRule="auto"/>
        <w:jc w:val="center"/>
        <w:rPr>
          <w:rFonts w:eastAsia="Times New Roman" w:cs="Times New Roman"/>
          <w:b/>
          <w:bCs/>
          <w:sz w:val="20"/>
          <w:szCs w:val="20"/>
          <w:lang w:eastAsia="pl-PL"/>
        </w:rPr>
      </w:pPr>
    </w:p>
    <w:p w:rsidR="00C06652" w:rsidRPr="00C06652" w:rsidRDefault="00C06652" w:rsidP="00C06652">
      <w:pPr>
        <w:spacing w:after="0" w:line="240" w:lineRule="auto"/>
        <w:jc w:val="center"/>
        <w:rPr>
          <w:rFonts w:eastAsia="Times New Roman" w:cs="Times New Roman"/>
          <w:b/>
          <w:bCs/>
          <w:sz w:val="20"/>
          <w:szCs w:val="20"/>
          <w:lang w:eastAsia="pl-PL"/>
        </w:rPr>
      </w:pPr>
    </w:p>
    <w:p w:rsidR="00C06652" w:rsidRPr="00C06652" w:rsidRDefault="00C06652" w:rsidP="00C06652">
      <w:pPr>
        <w:spacing w:after="0" w:line="240" w:lineRule="auto"/>
        <w:jc w:val="center"/>
        <w:rPr>
          <w:rFonts w:eastAsia="Times New Roman" w:cs="Times New Roman"/>
          <w:b/>
          <w:bCs/>
          <w:sz w:val="20"/>
          <w:szCs w:val="20"/>
          <w:lang w:eastAsia="pl-PL"/>
        </w:rPr>
      </w:pPr>
    </w:p>
    <w:p w:rsidR="001D0EF6" w:rsidRPr="001D0EF6" w:rsidRDefault="001D0EF6" w:rsidP="001D0EF6">
      <w:pPr>
        <w:spacing w:after="0" w:line="240" w:lineRule="auto"/>
        <w:jc w:val="both"/>
        <w:rPr>
          <w:rFonts w:ascii="Times New Roman" w:eastAsia="Times New Roman" w:hAnsi="Times New Roman" w:cs="Times New Roman"/>
          <w:bCs/>
          <w:sz w:val="24"/>
          <w:szCs w:val="24"/>
          <w:lang w:eastAsia="pl-PL"/>
        </w:rPr>
      </w:pPr>
    </w:p>
    <w:p w:rsidR="001D0EF6" w:rsidRPr="001D0EF6" w:rsidRDefault="001D0EF6" w:rsidP="001D0EF6">
      <w:pPr>
        <w:spacing w:after="0" w:line="240" w:lineRule="auto"/>
        <w:jc w:val="center"/>
        <w:rPr>
          <w:rFonts w:eastAsia="Times New Roman" w:cs="Times New Roman"/>
          <w:b/>
          <w:bCs/>
          <w:sz w:val="24"/>
          <w:szCs w:val="24"/>
          <w:lang w:eastAsia="pl-PL"/>
        </w:rPr>
      </w:pPr>
      <w:r w:rsidRPr="001D0EF6">
        <w:rPr>
          <w:rFonts w:eastAsia="Times New Roman" w:cs="Times New Roman"/>
          <w:b/>
          <w:bCs/>
          <w:sz w:val="24"/>
          <w:szCs w:val="24"/>
          <w:lang w:eastAsia="pl-PL"/>
        </w:rPr>
        <w:t xml:space="preserve">Zamówienie realizowane w ramach Programu Rozwoju Gminnej i Powiatowej </w:t>
      </w:r>
    </w:p>
    <w:p w:rsidR="001D0EF6" w:rsidRPr="001D0EF6" w:rsidRDefault="001D0EF6" w:rsidP="001D0EF6">
      <w:pPr>
        <w:spacing w:after="0" w:line="240" w:lineRule="auto"/>
        <w:jc w:val="center"/>
        <w:rPr>
          <w:rFonts w:eastAsia="Times New Roman" w:cs="Times New Roman"/>
          <w:b/>
          <w:bCs/>
          <w:sz w:val="24"/>
          <w:szCs w:val="24"/>
          <w:lang w:eastAsia="pl-PL"/>
        </w:rPr>
      </w:pPr>
      <w:r w:rsidRPr="001D0EF6">
        <w:rPr>
          <w:rFonts w:eastAsia="Times New Roman" w:cs="Times New Roman"/>
          <w:b/>
          <w:bCs/>
          <w:sz w:val="24"/>
          <w:szCs w:val="24"/>
          <w:lang w:eastAsia="pl-PL"/>
        </w:rPr>
        <w:t>Infrastruktury Drogowej na lata 2016-2019</w:t>
      </w:r>
    </w:p>
    <w:p w:rsidR="001D0EF6" w:rsidRPr="00C06652" w:rsidRDefault="001D0EF6" w:rsidP="001D0EF6">
      <w:pPr>
        <w:spacing w:after="0" w:line="240" w:lineRule="auto"/>
        <w:jc w:val="center"/>
        <w:rPr>
          <w:rFonts w:eastAsia="Times New Roman" w:cs="Times New Roman"/>
          <w:b/>
          <w:bCs/>
          <w:sz w:val="20"/>
          <w:szCs w:val="20"/>
          <w:lang w:eastAsia="pl-PL"/>
        </w:rPr>
      </w:pPr>
    </w:p>
    <w:p w:rsidR="00C06652" w:rsidRPr="00C06652" w:rsidRDefault="00C06652" w:rsidP="00C06652">
      <w:pPr>
        <w:spacing w:after="0" w:line="240" w:lineRule="auto"/>
        <w:jc w:val="center"/>
        <w:rPr>
          <w:rFonts w:eastAsia="Times New Roman" w:cs="Times New Roman"/>
          <w:b/>
          <w:bCs/>
          <w:sz w:val="20"/>
          <w:szCs w:val="20"/>
          <w:lang w:eastAsia="pl-PL"/>
        </w:rPr>
      </w:pPr>
    </w:p>
    <w:p w:rsidR="00C06652" w:rsidRPr="00C06652" w:rsidRDefault="00C06652" w:rsidP="00C06652">
      <w:pPr>
        <w:spacing w:after="0" w:line="240" w:lineRule="auto"/>
        <w:jc w:val="center"/>
        <w:rPr>
          <w:rFonts w:eastAsia="Times New Roman" w:cs="Times New Roman"/>
          <w:b/>
          <w:bCs/>
          <w:sz w:val="20"/>
          <w:szCs w:val="20"/>
          <w:lang w:eastAsia="pl-PL"/>
        </w:rPr>
      </w:pPr>
    </w:p>
    <w:p w:rsidR="00C06652" w:rsidRPr="00C06652" w:rsidRDefault="00C06652" w:rsidP="00C06652">
      <w:pPr>
        <w:spacing w:after="0" w:line="240" w:lineRule="auto"/>
        <w:rPr>
          <w:rFonts w:eastAsia="Times New Roman" w:cs="Times New Roman"/>
          <w:b/>
          <w:bCs/>
          <w:sz w:val="20"/>
          <w:szCs w:val="20"/>
          <w:lang w:eastAsia="pl-PL"/>
        </w:rPr>
      </w:pPr>
    </w:p>
    <w:p w:rsidR="00C06652" w:rsidRPr="00C06652" w:rsidRDefault="00C06652" w:rsidP="001D0EF6">
      <w:pPr>
        <w:spacing w:after="0" w:line="240" w:lineRule="auto"/>
        <w:rPr>
          <w:rFonts w:eastAsia="Times New Roman" w:cs="Times New Roman"/>
          <w:b/>
          <w:bCs/>
          <w:sz w:val="20"/>
          <w:szCs w:val="20"/>
          <w:lang w:eastAsia="pl-PL"/>
        </w:rPr>
      </w:pPr>
    </w:p>
    <w:p w:rsidR="00C06652" w:rsidRPr="00C06652" w:rsidRDefault="00C06652" w:rsidP="00C06652">
      <w:pPr>
        <w:spacing w:after="0" w:line="240" w:lineRule="auto"/>
        <w:jc w:val="center"/>
        <w:rPr>
          <w:rFonts w:eastAsia="Times New Roman" w:cs="Times New Roman"/>
          <w:b/>
          <w:bCs/>
          <w:sz w:val="20"/>
          <w:szCs w:val="20"/>
          <w:lang w:eastAsia="pl-PL"/>
        </w:rPr>
      </w:pPr>
    </w:p>
    <w:p w:rsidR="00C06652" w:rsidRPr="00C06652" w:rsidRDefault="00C06652" w:rsidP="00C06652">
      <w:pPr>
        <w:spacing w:after="0" w:line="240" w:lineRule="auto"/>
        <w:ind w:left="4254" w:firstLine="709"/>
        <w:jc w:val="center"/>
        <w:rPr>
          <w:rFonts w:eastAsia="Times New Roman" w:cs="Times New Roman"/>
          <w:b/>
          <w:bCs/>
          <w:sz w:val="20"/>
          <w:szCs w:val="20"/>
          <w:lang w:eastAsia="pl-PL"/>
        </w:rPr>
      </w:pPr>
    </w:p>
    <w:p w:rsidR="00C06652" w:rsidRPr="00C06652" w:rsidRDefault="00C06652" w:rsidP="00C06652">
      <w:pPr>
        <w:spacing w:after="0" w:line="240" w:lineRule="auto"/>
        <w:ind w:left="4254" w:firstLine="709"/>
        <w:jc w:val="center"/>
        <w:rPr>
          <w:rFonts w:eastAsia="Times New Roman" w:cs="Times New Roman"/>
          <w:b/>
          <w:bCs/>
          <w:smallCaps/>
          <w:sz w:val="20"/>
          <w:szCs w:val="20"/>
          <w:lang w:eastAsia="pl-PL"/>
        </w:rPr>
      </w:pPr>
      <w:r w:rsidRPr="00C06652">
        <w:rPr>
          <w:rFonts w:eastAsia="Times New Roman" w:cs="Times New Roman"/>
          <w:b/>
          <w:bCs/>
          <w:smallCaps/>
          <w:sz w:val="20"/>
          <w:szCs w:val="20"/>
          <w:lang w:eastAsia="pl-PL"/>
        </w:rPr>
        <w:t>Zatwierdzam:</w:t>
      </w:r>
    </w:p>
    <w:p w:rsidR="00C06652" w:rsidRPr="00C06652" w:rsidRDefault="00C06652" w:rsidP="00C06652">
      <w:pPr>
        <w:spacing w:after="0" w:line="240" w:lineRule="auto"/>
        <w:ind w:left="4254" w:firstLine="709"/>
        <w:jc w:val="center"/>
        <w:rPr>
          <w:rFonts w:eastAsia="Times New Roman" w:cs="Times New Roman"/>
          <w:b/>
          <w:bCs/>
          <w:smallCaps/>
          <w:sz w:val="20"/>
          <w:szCs w:val="20"/>
          <w:lang w:eastAsia="pl-PL"/>
        </w:rPr>
      </w:pPr>
    </w:p>
    <w:p w:rsidR="00C06652" w:rsidRPr="00C06652" w:rsidRDefault="00C06652" w:rsidP="00C06652">
      <w:pPr>
        <w:spacing w:after="0" w:line="240" w:lineRule="auto"/>
        <w:ind w:left="4254" w:firstLine="709"/>
        <w:jc w:val="center"/>
        <w:rPr>
          <w:rFonts w:eastAsia="Times New Roman" w:cs="Times New Roman"/>
          <w:b/>
          <w:bCs/>
          <w:sz w:val="20"/>
          <w:szCs w:val="20"/>
          <w:lang w:eastAsia="pl-PL"/>
        </w:rPr>
      </w:pPr>
    </w:p>
    <w:p w:rsidR="00C06652" w:rsidRPr="00C06652" w:rsidRDefault="00C06652" w:rsidP="00C06652">
      <w:pPr>
        <w:spacing w:after="0" w:line="240" w:lineRule="auto"/>
        <w:ind w:left="4254" w:firstLine="709"/>
        <w:jc w:val="center"/>
        <w:rPr>
          <w:rFonts w:eastAsia="Times New Roman" w:cs="Times New Roman"/>
          <w:b/>
          <w:bCs/>
          <w:iCs/>
          <w:sz w:val="20"/>
          <w:szCs w:val="20"/>
          <w:lang w:eastAsia="pl-PL"/>
        </w:rPr>
      </w:pPr>
      <w:r w:rsidRPr="00C06652">
        <w:rPr>
          <w:rFonts w:eastAsia="Times New Roman" w:cs="Times New Roman"/>
          <w:b/>
          <w:bCs/>
          <w:i/>
          <w:iCs/>
          <w:sz w:val="20"/>
          <w:szCs w:val="20"/>
          <w:lang w:eastAsia="pl-PL"/>
        </w:rPr>
        <w:t>……………………..</w:t>
      </w:r>
    </w:p>
    <w:p w:rsidR="00C06652" w:rsidRPr="00C06652" w:rsidRDefault="00C06652" w:rsidP="00C06652">
      <w:pPr>
        <w:spacing w:after="0" w:line="240" w:lineRule="auto"/>
        <w:rPr>
          <w:rFonts w:eastAsia="Times New Roman" w:cs="Times New Roman"/>
          <w:b/>
          <w:bCs/>
          <w:sz w:val="20"/>
          <w:szCs w:val="20"/>
          <w:lang w:eastAsia="pl-PL"/>
        </w:rPr>
      </w:pPr>
    </w:p>
    <w:p w:rsidR="00C06652" w:rsidRPr="00C06652" w:rsidRDefault="00C06652" w:rsidP="00C06652">
      <w:pPr>
        <w:spacing w:after="0" w:line="240" w:lineRule="auto"/>
        <w:jc w:val="center"/>
        <w:rPr>
          <w:rFonts w:eastAsia="Times New Roman" w:cs="Times New Roman"/>
          <w:b/>
          <w:bCs/>
          <w:sz w:val="20"/>
          <w:szCs w:val="20"/>
          <w:lang w:eastAsia="pl-PL"/>
        </w:rPr>
      </w:pPr>
    </w:p>
    <w:p w:rsidR="00C06652" w:rsidRPr="00C06652" w:rsidRDefault="00C06652" w:rsidP="00C06652">
      <w:pPr>
        <w:spacing w:after="0" w:line="240" w:lineRule="auto"/>
        <w:rPr>
          <w:rFonts w:eastAsia="Times New Roman" w:cs="Times New Roman"/>
          <w:b/>
          <w:bCs/>
          <w:sz w:val="20"/>
          <w:szCs w:val="20"/>
          <w:lang w:eastAsia="pl-PL"/>
        </w:rPr>
      </w:pPr>
    </w:p>
    <w:p w:rsidR="00C06652" w:rsidRPr="00C06652" w:rsidRDefault="00C06652" w:rsidP="00C06652">
      <w:pPr>
        <w:spacing w:after="0" w:line="240" w:lineRule="auto"/>
        <w:jc w:val="center"/>
        <w:rPr>
          <w:rFonts w:eastAsia="Times New Roman" w:cs="Times New Roman"/>
          <w:b/>
          <w:bCs/>
          <w:sz w:val="20"/>
          <w:szCs w:val="20"/>
          <w:lang w:eastAsia="pl-PL"/>
        </w:rPr>
      </w:pPr>
      <w:r>
        <w:rPr>
          <w:rFonts w:eastAsia="Times New Roman" w:cs="Times New Roman"/>
          <w:b/>
          <w:bCs/>
          <w:sz w:val="20"/>
          <w:szCs w:val="20"/>
          <w:lang w:eastAsia="pl-PL"/>
        </w:rPr>
        <w:t>styczeń</w:t>
      </w:r>
      <w:r w:rsidRPr="00C06652">
        <w:rPr>
          <w:rFonts w:eastAsia="Times New Roman" w:cs="Times New Roman"/>
          <w:b/>
          <w:bCs/>
          <w:sz w:val="20"/>
          <w:szCs w:val="20"/>
          <w:lang w:eastAsia="pl-PL"/>
        </w:rPr>
        <w:t xml:space="preserve"> 201</w:t>
      </w:r>
      <w:r>
        <w:rPr>
          <w:rFonts w:eastAsia="Times New Roman" w:cs="Times New Roman"/>
          <w:b/>
          <w:bCs/>
          <w:sz w:val="20"/>
          <w:szCs w:val="20"/>
          <w:lang w:eastAsia="pl-PL"/>
        </w:rPr>
        <w:t>8</w:t>
      </w:r>
      <w:r w:rsidRPr="00C06652">
        <w:rPr>
          <w:rFonts w:eastAsia="Times New Roman" w:cs="Times New Roman"/>
          <w:b/>
          <w:bCs/>
          <w:sz w:val="20"/>
          <w:szCs w:val="20"/>
          <w:lang w:eastAsia="pl-PL"/>
        </w:rPr>
        <w:t xml:space="preserve"> r.</w:t>
      </w:r>
    </w:p>
    <w:p w:rsidR="00C06652" w:rsidRDefault="00C06652" w:rsidP="00C06652">
      <w:pPr>
        <w:numPr>
          <w:ilvl w:val="0"/>
          <w:numId w:val="1"/>
        </w:numPr>
        <w:spacing w:after="0" w:line="360" w:lineRule="auto"/>
        <w:ind w:left="426" w:hanging="426"/>
        <w:rPr>
          <w:rFonts w:eastAsia="Times New Roman" w:cs="Times New Roman"/>
          <w:b/>
          <w:sz w:val="20"/>
          <w:szCs w:val="20"/>
          <w:lang w:eastAsia="pl-PL"/>
        </w:rPr>
      </w:pPr>
      <w:r w:rsidRPr="00C06652">
        <w:rPr>
          <w:rFonts w:eastAsia="Times New Roman" w:cs="Times New Roman"/>
          <w:b/>
          <w:bCs/>
          <w:sz w:val="20"/>
          <w:szCs w:val="20"/>
          <w:lang w:eastAsia="pl-PL"/>
        </w:rPr>
        <w:br w:type="page"/>
      </w:r>
      <w:r w:rsidRPr="00C06652">
        <w:rPr>
          <w:rFonts w:eastAsia="Times New Roman" w:cs="Times New Roman"/>
          <w:b/>
          <w:sz w:val="20"/>
          <w:szCs w:val="20"/>
          <w:lang w:eastAsia="pl-PL"/>
        </w:rPr>
        <w:lastRenderedPageBreak/>
        <w:t>Nazwa i adres Zamawiającego</w:t>
      </w:r>
    </w:p>
    <w:p w:rsidR="00614D14" w:rsidRPr="00C06652" w:rsidRDefault="00614D14" w:rsidP="00614D14">
      <w:pPr>
        <w:spacing w:after="0" w:line="360" w:lineRule="auto"/>
        <w:ind w:left="426"/>
        <w:rPr>
          <w:rFonts w:eastAsia="Times New Roman" w:cs="Times New Roman"/>
          <w:b/>
          <w:sz w:val="20"/>
          <w:szCs w:val="20"/>
          <w:lang w:eastAsia="pl-PL"/>
        </w:rPr>
      </w:pPr>
    </w:p>
    <w:p w:rsidR="00C06652" w:rsidRPr="00C06652" w:rsidRDefault="00C06652" w:rsidP="00C06652">
      <w:pPr>
        <w:widowControl w:val="0"/>
        <w:numPr>
          <w:ilvl w:val="1"/>
          <w:numId w:val="1"/>
        </w:numPr>
        <w:autoSpaceDE w:val="0"/>
        <w:autoSpaceDN w:val="0"/>
        <w:adjustRightInd w:val="0"/>
        <w:spacing w:after="0" w:line="360" w:lineRule="auto"/>
        <w:ind w:left="851" w:hanging="567"/>
        <w:jc w:val="both"/>
        <w:rPr>
          <w:rFonts w:eastAsia="Times New Roman" w:cs="Times New Roman"/>
          <w:b/>
          <w:bCs/>
          <w:sz w:val="20"/>
          <w:szCs w:val="20"/>
          <w:lang w:eastAsia="pl-PL"/>
        </w:rPr>
      </w:pPr>
      <w:r w:rsidRPr="00C06652">
        <w:rPr>
          <w:rFonts w:eastAsia="Times New Roman" w:cs="Times New Roman"/>
          <w:sz w:val="20"/>
          <w:szCs w:val="20"/>
          <w:lang w:eastAsia="pl-PL"/>
        </w:rPr>
        <w:t xml:space="preserve"> </w:t>
      </w:r>
      <w:r w:rsidRPr="00C06652">
        <w:rPr>
          <w:rFonts w:eastAsia="Times New Roman" w:cs="Times New Roman"/>
          <w:b/>
          <w:bCs/>
          <w:sz w:val="20"/>
          <w:szCs w:val="20"/>
          <w:lang w:eastAsia="pl-PL"/>
        </w:rPr>
        <w:t>Gmina Godziesze Wielkie</w:t>
      </w:r>
    </w:p>
    <w:p w:rsidR="00C06652" w:rsidRPr="00C06652" w:rsidRDefault="00C06652" w:rsidP="00C06652">
      <w:pPr>
        <w:widowControl w:val="0"/>
        <w:numPr>
          <w:ilvl w:val="1"/>
          <w:numId w:val="1"/>
        </w:numPr>
        <w:autoSpaceDE w:val="0"/>
        <w:autoSpaceDN w:val="0"/>
        <w:adjustRightInd w:val="0"/>
        <w:spacing w:after="0" w:line="360" w:lineRule="auto"/>
        <w:ind w:left="851" w:hanging="567"/>
        <w:jc w:val="both"/>
        <w:rPr>
          <w:rFonts w:eastAsia="Times New Roman" w:cs="Times New Roman"/>
          <w:bCs/>
          <w:sz w:val="20"/>
          <w:szCs w:val="20"/>
          <w:lang w:eastAsia="pl-PL"/>
        </w:rPr>
      </w:pPr>
      <w:r w:rsidRPr="00C06652">
        <w:rPr>
          <w:rFonts w:eastAsia="Times New Roman" w:cs="Times New Roman"/>
          <w:bCs/>
          <w:sz w:val="20"/>
          <w:szCs w:val="20"/>
          <w:lang w:eastAsia="pl-PL"/>
        </w:rPr>
        <w:t>ul. 11 Listopada nr 10, 62-872 Godziesze Małe</w:t>
      </w:r>
    </w:p>
    <w:p w:rsidR="00C06652" w:rsidRPr="00C06652" w:rsidRDefault="00C06652" w:rsidP="00C06652">
      <w:pPr>
        <w:widowControl w:val="0"/>
        <w:numPr>
          <w:ilvl w:val="1"/>
          <w:numId w:val="1"/>
        </w:numPr>
        <w:autoSpaceDE w:val="0"/>
        <w:autoSpaceDN w:val="0"/>
        <w:adjustRightInd w:val="0"/>
        <w:spacing w:after="0" w:line="360" w:lineRule="auto"/>
        <w:ind w:left="851" w:hanging="567"/>
        <w:jc w:val="both"/>
        <w:rPr>
          <w:rFonts w:eastAsia="Times New Roman" w:cs="Times New Roman"/>
          <w:bCs/>
          <w:sz w:val="20"/>
          <w:szCs w:val="20"/>
          <w:lang w:eastAsia="pl-PL"/>
        </w:rPr>
      </w:pPr>
      <w:r w:rsidRPr="00C06652">
        <w:rPr>
          <w:rFonts w:eastAsia="Times New Roman" w:cs="Times New Roman"/>
          <w:bCs/>
          <w:sz w:val="20"/>
          <w:szCs w:val="20"/>
          <w:lang w:eastAsia="pl-PL"/>
        </w:rPr>
        <w:t>Strona internetowa: http://www.godzieszewielkie.pl/</w:t>
      </w:r>
    </w:p>
    <w:p w:rsidR="00C06652" w:rsidRPr="00C06652" w:rsidRDefault="00C06652" w:rsidP="00C06652">
      <w:pPr>
        <w:widowControl w:val="0"/>
        <w:numPr>
          <w:ilvl w:val="1"/>
          <w:numId w:val="1"/>
        </w:numPr>
        <w:autoSpaceDE w:val="0"/>
        <w:autoSpaceDN w:val="0"/>
        <w:adjustRightInd w:val="0"/>
        <w:spacing w:after="0" w:line="360" w:lineRule="auto"/>
        <w:ind w:left="851" w:hanging="567"/>
        <w:jc w:val="both"/>
        <w:rPr>
          <w:rFonts w:eastAsia="Times New Roman" w:cs="Times New Roman"/>
          <w:bCs/>
          <w:sz w:val="20"/>
          <w:szCs w:val="20"/>
          <w:lang w:val="en-US" w:eastAsia="pl-PL"/>
        </w:rPr>
      </w:pPr>
      <w:r w:rsidRPr="00C06652">
        <w:rPr>
          <w:rFonts w:eastAsia="Times New Roman" w:cs="Times New Roman"/>
          <w:bCs/>
          <w:sz w:val="20"/>
          <w:szCs w:val="20"/>
          <w:lang w:val="en-US" w:eastAsia="pl-PL"/>
        </w:rPr>
        <w:t>e-mail: godziesze-wi@zgwrp.org.pl</w:t>
      </w:r>
    </w:p>
    <w:p w:rsidR="00C06652" w:rsidRPr="00C06652" w:rsidRDefault="00C06652" w:rsidP="00C06652">
      <w:pPr>
        <w:widowControl w:val="0"/>
        <w:numPr>
          <w:ilvl w:val="1"/>
          <w:numId w:val="1"/>
        </w:numPr>
        <w:autoSpaceDE w:val="0"/>
        <w:autoSpaceDN w:val="0"/>
        <w:adjustRightInd w:val="0"/>
        <w:spacing w:after="0" w:line="360" w:lineRule="auto"/>
        <w:ind w:left="851" w:hanging="567"/>
        <w:jc w:val="both"/>
        <w:rPr>
          <w:rFonts w:eastAsia="Times New Roman" w:cs="Times New Roman"/>
          <w:sz w:val="20"/>
          <w:szCs w:val="20"/>
          <w:lang w:eastAsia="pl-PL"/>
        </w:rPr>
      </w:pPr>
      <w:r w:rsidRPr="00C06652">
        <w:rPr>
          <w:rFonts w:eastAsia="Times New Roman" w:cs="Times New Roman"/>
          <w:sz w:val="20"/>
          <w:szCs w:val="20"/>
          <w:highlight w:val="white"/>
          <w:lang w:eastAsia="pl-PL"/>
        </w:rPr>
        <w:t>Godziny urzędowania</w:t>
      </w:r>
      <w:r w:rsidRPr="00C06652">
        <w:rPr>
          <w:rFonts w:eastAsia="Times New Roman" w:cs="Times New Roman"/>
          <w:sz w:val="20"/>
          <w:szCs w:val="20"/>
          <w:lang w:eastAsia="pl-PL"/>
        </w:rPr>
        <w:t xml:space="preserve">: </w:t>
      </w:r>
      <w:r w:rsidRPr="00C06652">
        <w:rPr>
          <w:rFonts w:eastAsia="Times New Roman" w:cs="Times New Roman"/>
          <w:b/>
          <w:sz w:val="20"/>
          <w:szCs w:val="20"/>
          <w:lang w:eastAsia="pl-PL"/>
        </w:rPr>
        <w:t>we wszystkie dni robocze od godziny 7.00 do godziny 15.00</w:t>
      </w:r>
    </w:p>
    <w:p w:rsidR="00C06652" w:rsidRPr="00C06652" w:rsidRDefault="00C06652" w:rsidP="00C06652">
      <w:pPr>
        <w:widowControl w:val="0"/>
        <w:autoSpaceDE w:val="0"/>
        <w:autoSpaceDN w:val="0"/>
        <w:adjustRightInd w:val="0"/>
        <w:spacing w:after="0" w:line="360" w:lineRule="auto"/>
        <w:ind w:left="851"/>
        <w:jc w:val="both"/>
        <w:rPr>
          <w:rFonts w:eastAsia="Times New Roman" w:cs="Times New Roman"/>
          <w:sz w:val="20"/>
          <w:szCs w:val="20"/>
          <w:lang w:eastAsia="pl-PL"/>
        </w:rPr>
      </w:pPr>
    </w:p>
    <w:p w:rsidR="00C06652" w:rsidRPr="00C06652" w:rsidRDefault="00C06652" w:rsidP="00C06652">
      <w:pPr>
        <w:numPr>
          <w:ilvl w:val="0"/>
          <w:numId w:val="1"/>
        </w:numPr>
        <w:spacing w:after="0" w:line="360" w:lineRule="auto"/>
        <w:ind w:left="426" w:hanging="426"/>
        <w:jc w:val="both"/>
        <w:rPr>
          <w:rFonts w:eastAsia="Times New Roman" w:cs="Times New Roman"/>
          <w:b/>
          <w:sz w:val="20"/>
          <w:szCs w:val="20"/>
          <w:lang w:eastAsia="pl-PL"/>
        </w:rPr>
      </w:pPr>
      <w:r w:rsidRPr="00C06652">
        <w:rPr>
          <w:rFonts w:eastAsia="Times New Roman" w:cs="Times New Roman"/>
          <w:b/>
          <w:sz w:val="20"/>
          <w:szCs w:val="20"/>
          <w:lang w:eastAsia="pl-PL"/>
        </w:rPr>
        <w:t xml:space="preserve">Tryb udzielenia zamówienia </w:t>
      </w:r>
    </w:p>
    <w:p w:rsidR="00C06652" w:rsidRPr="00C06652" w:rsidRDefault="00C06652" w:rsidP="00C06652">
      <w:pPr>
        <w:numPr>
          <w:ilvl w:val="1"/>
          <w:numId w:val="1"/>
        </w:numPr>
        <w:autoSpaceDE w:val="0"/>
        <w:autoSpaceDN w:val="0"/>
        <w:adjustRightInd w:val="0"/>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Przetarg nieograniczony na podstawie art. 39 PZP poniżej progu art. 11 ust. 8 PZP.</w:t>
      </w:r>
    </w:p>
    <w:p w:rsidR="00C06652" w:rsidRPr="00C06652" w:rsidRDefault="00C06652" w:rsidP="00C06652">
      <w:pPr>
        <w:autoSpaceDE w:val="0"/>
        <w:autoSpaceDN w:val="0"/>
        <w:adjustRightInd w:val="0"/>
        <w:spacing w:after="0" w:line="360" w:lineRule="auto"/>
        <w:ind w:left="792"/>
        <w:jc w:val="both"/>
        <w:rPr>
          <w:rFonts w:eastAsia="Times New Roman" w:cs="Times New Roman"/>
          <w:sz w:val="20"/>
          <w:szCs w:val="20"/>
          <w:lang w:eastAsia="pl-PL"/>
        </w:rPr>
      </w:pPr>
    </w:p>
    <w:p w:rsidR="00C06652" w:rsidRPr="00C06652" w:rsidRDefault="00C06652" w:rsidP="00C06652">
      <w:pPr>
        <w:numPr>
          <w:ilvl w:val="0"/>
          <w:numId w:val="1"/>
        </w:numPr>
        <w:spacing w:after="0" w:line="360" w:lineRule="auto"/>
        <w:ind w:left="426" w:hanging="426"/>
        <w:jc w:val="both"/>
        <w:rPr>
          <w:rFonts w:eastAsia="Times New Roman" w:cs="Times New Roman"/>
          <w:b/>
          <w:sz w:val="20"/>
          <w:szCs w:val="20"/>
          <w:lang w:eastAsia="pl-PL"/>
        </w:rPr>
      </w:pPr>
      <w:r w:rsidRPr="00C06652">
        <w:rPr>
          <w:rFonts w:eastAsia="Times New Roman" w:cs="Times New Roman"/>
          <w:b/>
          <w:sz w:val="20"/>
          <w:szCs w:val="20"/>
          <w:lang w:eastAsia="pl-PL"/>
        </w:rPr>
        <w:t>Opis przedmiotu zamówienia</w:t>
      </w:r>
    </w:p>
    <w:p w:rsidR="00C06652" w:rsidRDefault="001961A2" w:rsidP="001961A2">
      <w:pPr>
        <w:spacing w:after="0" w:line="240" w:lineRule="auto"/>
        <w:jc w:val="both"/>
        <w:rPr>
          <w:rFonts w:eastAsia="Times New Roman" w:cs="Times New Roman"/>
          <w:bCs/>
          <w:sz w:val="20"/>
          <w:szCs w:val="20"/>
          <w:lang w:eastAsia="pl-PL"/>
        </w:rPr>
      </w:pPr>
      <w:r>
        <w:rPr>
          <w:rFonts w:eastAsia="Times New Roman" w:cs="Calibri"/>
          <w:noProof/>
          <w:sz w:val="20"/>
          <w:szCs w:val="20"/>
        </w:rPr>
        <w:t xml:space="preserve">Przedmiotem zamówienia jest </w:t>
      </w:r>
      <w:r w:rsidR="00A24833">
        <w:rPr>
          <w:rFonts w:eastAsia="Times New Roman" w:cs="Calibri"/>
          <w:noProof/>
          <w:sz w:val="20"/>
          <w:szCs w:val="20"/>
        </w:rPr>
        <w:t>„</w:t>
      </w:r>
      <w:r w:rsidRPr="001961A2">
        <w:rPr>
          <w:rFonts w:eastAsia="Times New Roman" w:cs="Times New Roman"/>
          <w:bCs/>
          <w:sz w:val="20"/>
          <w:szCs w:val="20"/>
          <w:lang w:eastAsia="pl-PL"/>
        </w:rPr>
        <w:t>p</w:t>
      </w:r>
      <w:r w:rsidR="00C06652" w:rsidRPr="001961A2">
        <w:rPr>
          <w:rFonts w:eastAsia="Times New Roman" w:cs="Times New Roman"/>
          <w:bCs/>
          <w:sz w:val="20"/>
          <w:szCs w:val="20"/>
          <w:lang w:eastAsia="pl-PL"/>
        </w:rPr>
        <w:t>rzebudowa drogi gminnej nr 675904 P G</w:t>
      </w:r>
      <w:r w:rsidRPr="001961A2">
        <w:rPr>
          <w:rFonts w:eastAsia="Times New Roman" w:cs="Times New Roman"/>
          <w:bCs/>
          <w:sz w:val="20"/>
          <w:szCs w:val="20"/>
          <w:lang w:eastAsia="pl-PL"/>
        </w:rPr>
        <w:t>odziesze Małe – Kakawa Kolonia</w:t>
      </w:r>
      <w:r w:rsidR="00A24833">
        <w:rPr>
          <w:rFonts w:eastAsia="Times New Roman" w:cs="Times New Roman"/>
          <w:b/>
          <w:bCs/>
          <w:sz w:val="20"/>
          <w:szCs w:val="20"/>
          <w:lang w:eastAsia="pl-PL"/>
        </w:rPr>
        <w:t>”</w:t>
      </w:r>
      <w:r w:rsidR="003168C0">
        <w:rPr>
          <w:rFonts w:eastAsia="Times New Roman" w:cs="Times New Roman"/>
          <w:bCs/>
          <w:sz w:val="20"/>
          <w:szCs w:val="20"/>
          <w:lang w:eastAsia="pl-PL"/>
        </w:rPr>
        <w:t>.</w:t>
      </w:r>
    </w:p>
    <w:p w:rsidR="00A24833" w:rsidRPr="001961A2" w:rsidRDefault="00A24833" w:rsidP="001961A2">
      <w:pPr>
        <w:spacing w:after="0" w:line="240" w:lineRule="auto"/>
        <w:jc w:val="both"/>
        <w:rPr>
          <w:rFonts w:eastAsia="Times New Roman" w:cs="Times New Roman"/>
          <w:bCs/>
          <w:sz w:val="20"/>
          <w:szCs w:val="20"/>
          <w:lang w:eastAsia="pl-PL"/>
        </w:rPr>
      </w:pPr>
      <w:r w:rsidRPr="00A24833">
        <w:rPr>
          <w:rFonts w:eastAsia="Times New Roman" w:cs="Times New Roman"/>
          <w:bCs/>
          <w:sz w:val="20"/>
          <w:szCs w:val="20"/>
          <w:lang w:eastAsia="pl-PL"/>
        </w:rPr>
        <w:t>Planowane zadanie przygotowane zostało zgodnie z wytycznymi Programu Rozwoju Gminnej i Powiatowej Infrastruktury Drogowej na lata 2016-2019 oraz z warunkami technicznymi jakimi powinny odpowiadać drogi publiczne i ich usytuowanie, określonymi w rozporządzeniu Ministra Transportu i Gospodarki Morskiej z dnia 2 marca 1999 r. (Dz. U. z 2016 r. poz. 124). Przebudowa drogi gminnej nr 675904P zaliczonej do klasy drogi L (lokalnej) wykonana zostanie na całej jej długości, tj. 4,5413 km. Wydzielono trzy odcinki dróg, z których każdy posiada jednorodne parametry funkcjonalne i techniczne oraz ma charakter ciągły. W ramach jednego odcinka szerokość pasa ruchu jest taka sama.                                                                                                                              Odcinek I od km 0+000 do km 0+800, Szerokość pasa ruchu na całej długości odcinka wynosi 4 m. Zakłada się wykonanie: nowej nawierzchni bitumicznej na całej dług</w:t>
      </w:r>
      <w:r w:rsidR="00A46F5A">
        <w:rPr>
          <w:rFonts w:eastAsia="Times New Roman" w:cs="Times New Roman"/>
          <w:bCs/>
          <w:sz w:val="20"/>
          <w:szCs w:val="20"/>
          <w:lang w:eastAsia="pl-PL"/>
        </w:rPr>
        <w:t>ości odcinka, poboczy z kruszywa łamanego 0-31,5 mm stabilizowanego mechanicznie przy grubości warstwy górnej po uwałowaniu 7 cm.</w:t>
      </w:r>
      <w:r w:rsidRPr="00A24833">
        <w:rPr>
          <w:rFonts w:eastAsia="Times New Roman" w:cs="Times New Roman"/>
          <w:bCs/>
          <w:sz w:val="20"/>
          <w:szCs w:val="20"/>
          <w:lang w:eastAsia="pl-PL"/>
        </w:rPr>
        <w:t xml:space="preserve"> o szerokości równej 0,75 m po obu stronach drogi na całej długości. Ruch rowerów odbywał się będzie po ogólnodostępnym pasie ruchu. Odwodnienie drogi odbywać się będzie za pomocą udrożnionych rowów odkrytych usytuowanych w pasie drogi na tym odcinku o długości 604 m. Odcinek I swój bieg rozpoczyna od skrzyżowania z drogą powiatową nr 6232P w Godzieszach Małych a kończy się w rejonie skrzyżowania z drogą gminną nr 675905P w kierunku wsi Biała.</w:t>
      </w:r>
    </w:p>
    <w:p w:rsidR="00A46F5A" w:rsidRDefault="001C2C83" w:rsidP="00A46F5A">
      <w:pPr>
        <w:spacing w:after="0" w:line="240" w:lineRule="auto"/>
        <w:jc w:val="both"/>
        <w:rPr>
          <w:rFonts w:eastAsia="Times New Roman" w:cs="Times New Roman"/>
          <w:bCs/>
          <w:sz w:val="20"/>
          <w:szCs w:val="20"/>
          <w:lang w:eastAsia="pl-PL"/>
        </w:rPr>
      </w:pPr>
      <w:r w:rsidRPr="001C2C83">
        <w:rPr>
          <w:rFonts w:eastAsia="Times New Roman" w:cs="Times New Roman"/>
          <w:bCs/>
          <w:sz w:val="20"/>
          <w:szCs w:val="20"/>
          <w:lang w:eastAsia="pl-PL"/>
        </w:rPr>
        <w:t xml:space="preserve">Odcinek II od km 0+800 do km 3+516,90. Szerokość pasa ruchu na całej </w:t>
      </w:r>
      <w:r w:rsidR="00A46F5A" w:rsidRPr="001C2C83">
        <w:rPr>
          <w:rFonts w:eastAsia="Times New Roman" w:cs="Times New Roman"/>
          <w:bCs/>
          <w:sz w:val="20"/>
          <w:szCs w:val="20"/>
          <w:lang w:eastAsia="pl-PL"/>
        </w:rPr>
        <w:t>długości</w:t>
      </w:r>
      <w:r w:rsidRPr="001C2C83">
        <w:rPr>
          <w:rFonts w:eastAsia="Times New Roman" w:cs="Times New Roman"/>
          <w:bCs/>
          <w:sz w:val="20"/>
          <w:szCs w:val="20"/>
          <w:lang w:eastAsia="pl-PL"/>
        </w:rPr>
        <w:t xml:space="preserve"> odcinka wynosi 3,50 m. Zakłada się wykonanie: nowej nawierzchni bitumicznej na całej dług</w:t>
      </w:r>
      <w:r w:rsidR="00A46F5A">
        <w:rPr>
          <w:rFonts w:eastAsia="Times New Roman" w:cs="Times New Roman"/>
          <w:bCs/>
          <w:sz w:val="20"/>
          <w:szCs w:val="20"/>
          <w:lang w:eastAsia="pl-PL"/>
        </w:rPr>
        <w:t xml:space="preserve">ości odcinka, poboczy z kruszywa łamanego 0-31,5 mm stabilizowanego mechanicznie przy grubości warstwy górnej po uwałowaniu 7 cm. </w:t>
      </w:r>
      <w:r w:rsidRPr="001C2C83">
        <w:rPr>
          <w:rFonts w:eastAsia="Times New Roman" w:cs="Times New Roman"/>
          <w:bCs/>
          <w:sz w:val="20"/>
          <w:szCs w:val="20"/>
          <w:lang w:eastAsia="pl-PL"/>
        </w:rPr>
        <w:t xml:space="preserve"> po stronie lewej drogi na długości 2 664 m oraz po stronie prawej na długości 2 649 m o szerokości równej 0,75 m. Ruch rowerów odbywał się będzie po ogólnodostępnym pasie ruchu. Odwodnienie poprzez odtworzenie rowów odkrytych na długości 1 664 m. Na początku wsi Kakawa Kolonia, na końcu odcinka II zlokalizowano 4 przystanki autobusowe wyposażone w perony po stronie prawej i lewej jezdni o całkowitej szerokości 2,21 m, w tym nawierzchnia z kostki brukowej o szerokości 2m. Zadanie obejmuje budowę radaru z tablicą zmiennej treści (aktywną) informującą o prędkości ruchu pojazdów - zlokalizowaną na początku miejscowości Kakawa Kolonia. </w:t>
      </w:r>
    </w:p>
    <w:p w:rsidR="00A46F5A" w:rsidRDefault="00A46F5A" w:rsidP="00A46F5A">
      <w:pPr>
        <w:spacing w:after="0" w:line="240" w:lineRule="auto"/>
        <w:rPr>
          <w:rFonts w:eastAsia="Times New Roman" w:cs="Times New Roman"/>
          <w:bCs/>
          <w:sz w:val="20"/>
          <w:szCs w:val="20"/>
          <w:lang w:eastAsia="pl-PL"/>
        </w:rPr>
      </w:pPr>
      <w:r w:rsidRPr="001C2C83">
        <w:rPr>
          <w:rFonts w:eastAsia="Times New Roman" w:cs="Times New Roman"/>
          <w:bCs/>
          <w:sz w:val="20"/>
          <w:szCs w:val="20"/>
          <w:lang w:eastAsia="pl-PL"/>
        </w:rPr>
        <w:t>Odcinek III drogi gminnej nr 675904P</w:t>
      </w:r>
      <w:r>
        <w:rPr>
          <w:rFonts w:eastAsia="Times New Roman" w:cs="Times New Roman"/>
          <w:bCs/>
          <w:sz w:val="20"/>
          <w:szCs w:val="20"/>
          <w:lang w:eastAsia="pl-PL"/>
        </w:rPr>
        <w:t xml:space="preserve"> od km 3+516,90 do km 4+541,30.</w:t>
      </w:r>
      <w:r w:rsidRPr="001C2C83">
        <w:rPr>
          <w:rFonts w:eastAsia="Times New Roman" w:cs="Times New Roman"/>
          <w:bCs/>
          <w:sz w:val="20"/>
          <w:szCs w:val="20"/>
          <w:lang w:eastAsia="pl-PL"/>
        </w:rPr>
        <w:t xml:space="preserve"> </w:t>
      </w:r>
      <w:r w:rsidR="001C2C83" w:rsidRPr="001C2C83">
        <w:rPr>
          <w:rFonts w:eastAsia="Times New Roman" w:cs="Times New Roman"/>
          <w:bCs/>
          <w:sz w:val="20"/>
          <w:szCs w:val="20"/>
          <w:lang w:eastAsia="pl-PL"/>
        </w:rPr>
        <w:t xml:space="preserve">                                                                                                                                                                                                                                                       </w:t>
      </w:r>
      <w:r>
        <w:rPr>
          <w:rFonts w:eastAsia="Times New Roman" w:cs="Times New Roman"/>
          <w:bCs/>
          <w:sz w:val="20"/>
          <w:szCs w:val="20"/>
          <w:lang w:eastAsia="pl-PL"/>
        </w:rPr>
        <w:t xml:space="preserve">   </w:t>
      </w:r>
      <w:r w:rsidR="001C2C83" w:rsidRPr="001C2C83">
        <w:rPr>
          <w:rFonts w:eastAsia="Times New Roman" w:cs="Times New Roman"/>
          <w:bCs/>
          <w:sz w:val="20"/>
          <w:szCs w:val="20"/>
          <w:lang w:eastAsia="pl-PL"/>
        </w:rPr>
        <w:t xml:space="preserve">                                                                                                                                                                                                                                                                                              </w:t>
      </w:r>
      <w:r>
        <w:rPr>
          <w:rFonts w:eastAsia="Times New Roman" w:cs="Times New Roman"/>
          <w:bCs/>
          <w:sz w:val="20"/>
          <w:szCs w:val="20"/>
          <w:lang w:eastAsia="pl-PL"/>
        </w:rPr>
        <w:t xml:space="preserve">            </w:t>
      </w:r>
      <w:r w:rsidR="001C2C83" w:rsidRPr="001C2C83">
        <w:rPr>
          <w:rFonts w:eastAsia="Times New Roman" w:cs="Times New Roman"/>
          <w:bCs/>
          <w:sz w:val="20"/>
          <w:szCs w:val="20"/>
          <w:lang w:eastAsia="pl-PL"/>
        </w:rPr>
        <w:t>Przebudowa odcinka III obejmuje: 1) wykonanie nowej nawierzchni dla Kategorii Ruchu KR1 o sz</w:t>
      </w:r>
      <w:r>
        <w:rPr>
          <w:rFonts w:eastAsia="Times New Roman" w:cs="Times New Roman"/>
          <w:bCs/>
          <w:sz w:val="20"/>
          <w:szCs w:val="20"/>
          <w:lang w:eastAsia="pl-PL"/>
        </w:rPr>
        <w:t>erokości jezdni w obu</w:t>
      </w:r>
    </w:p>
    <w:p w:rsidR="00614D14" w:rsidRDefault="001C2C83" w:rsidP="00A46F5A">
      <w:pPr>
        <w:spacing w:after="0" w:line="240" w:lineRule="auto"/>
        <w:jc w:val="both"/>
        <w:rPr>
          <w:rFonts w:eastAsia="Times New Roman" w:cs="Times New Roman"/>
          <w:bCs/>
          <w:sz w:val="20"/>
          <w:szCs w:val="20"/>
          <w:lang w:eastAsia="pl-PL"/>
        </w:rPr>
      </w:pPr>
      <w:r w:rsidRPr="001C2C83">
        <w:rPr>
          <w:rFonts w:eastAsia="Times New Roman" w:cs="Times New Roman"/>
          <w:bCs/>
          <w:sz w:val="20"/>
          <w:szCs w:val="20"/>
          <w:lang w:eastAsia="pl-PL"/>
        </w:rPr>
        <w:t>kierunkach 3,70 m. 2) ruch pieszych odbywał się będzie chodnikiem usytuowanym przy jezdni o szerokości 2 m na długości 26 m, o szerokości mniejszej niż 2 m usytuowanym przy je</w:t>
      </w:r>
      <w:r w:rsidR="00A46F5A">
        <w:rPr>
          <w:rFonts w:eastAsia="Times New Roman" w:cs="Times New Roman"/>
          <w:bCs/>
          <w:sz w:val="20"/>
          <w:szCs w:val="20"/>
          <w:lang w:eastAsia="pl-PL"/>
        </w:rPr>
        <w:t>zdni o długości 10 m, o szerokoś</w:t>
      </w:r>
      <w:r w:rsidRPr="001C2C83">
        <w:rPr>
          <w:rFonts w:eastAsia="Times New Roman" w:cs="Times New Roman"/>
          <w:bCs/>
          <w:sz w:val="20"/>
          <w:szCs w:val="20"/>
          <w:lang w:eastAsia="pl-PL"/>
        </w:rPr>
        <w:t xml:space="preserve">ci 1,5 m odsuniętym od jezdni o 0,5 m na długości 422 m oraz o szerokości mniejszej niż 1,5 m odsuniętym od jezdni o 0,5 m na długości 511 m. 3) pobocza </w:t>
      </w:r>
      <w:r w:rsidR="00A46F5A">
        <w:rPr>
          <w:rFonts w:eastAsia="Times New Roman" w:cs="Times New Roman"/>
          <w:bCs/>
          <w:sz w:val="20"/>
          <w:szCs w:val="20"/>
          <w:lang w:eastAsia="pl-PL"/>
        </w:rPr>
        <w:t xml:space="preserve">z kruszywa łamanego 0-31,5 mm stabilizowanego mechanicznie przy grubości warstwy górnej po uwałowaniu 7 cm. </w:t>
      </w:r>
      <w:r w:rsidRPr="001C2C83">
        <w:rPr>
          <w:rFonts w:eastAsia="Times New Roman" w:cs="Times New Roman"/>
          <w:bCs/>
          <w:sz w:val="20"/>
          <w:szCs w:val="20"/>
          <w:lang w:eastAsia="pl-PL"/>
        </w:rPr>
        <w:t>wykonane zostaną o szerokości 0,75 m po lewej stronie drogi na odcinku 999 m, 4) ruch rowerów odbywał się będzie po jezdni po ogólnodostępnym pasie ruchu, 5) przystanki komunikacyjne: na odcinku III występują 2 przystanki komunikacyjne, które wyposażone zostaną w perony o szerokości 2,21 m, w tym nawierzchnia z kostki brukowej o szerokości 2,0 m, 6) odwodnienie drogi odbywać się będzie rowami na długości 632 m po lewej stronie drogi, 7) skrzyżowanie z drogą gminną nr 675910P w miejscowości Kakawa Kolonia obejmuje przebudowę skrzyżowania z wysepkami kanalizującymi na wjeździe do miejscowości. Na wysepkach zamontowane zostaną znaki C-9 na pylonach U-5a 8) rozwiązania dodatkowe - zadanie obejmuje budowę 2 przejść dla pieszych wyposażonych w aktywne znaki D-6 umiejscowione na początku i na końcu odcinka III.</w:t>
      </w:r>
    </w:p>
    <w:p w:rsidR="00614D14" w:rsidRPr="001C2C83" w:rsidRDefault="00614D14" w:rsidP="00A46F5A">
      <w:pPr>
        <w:spacing w:after="0" w:line="240" w:lineRule="auto"/>
        <w:jc w:val="both"/>
        <w:rPr>
          <w:rFonts w:eastAsia="Times New Roman" w:cs="Times New Roman"/>
          <w:bCs/>
          <w:sz w:val="20"/>
          <w:szCs w:val="20"/>
          <w:lang w:eastAsia="pl-PL"/>
        </w:rPr>
      </w:pPr>
    </w:p>
    <w:p w:rsidR="00C06652" w:rsidRPr="00C06652" w:rsidRDefault="00C06652" w:rsidP="00C06652">
      <w:pPr>
        <w:numPr>
          <w:ilvl w:val="1"/>
          <w:numId w:val="2"/>
        </w:numPr>
        <w:autoSpaceDE w:val="0"/>
        <w:autoSpaceDN w:val="0"/>
        <w:adjustRightInd w:val="0"/>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Zakres przedmiotu zamówienia obejmuje wykonanie następujących prac:</w:t>
      </w:r>
    </w:p>
    <w:p w:rsidR="00C06652" w:rsidRPr="00A16E91" w:rsidRDefault="007B2586" w:rsidP="00C06652">
      <w:pPr>
        <w:numPr>
          <w:ilvl w:val="2"/>
          <w:numId w:val="2"/>
        </w:numPr>
        <w:autoSpaceDE w:val="0"/>
        <w:autoSpaceDN w:val="0"/>
        <w:adjustRightInd w:val="0"/>
        <w:spacing w:after="0" w:line="360" w:lineRule="auto"/>
        <w:jc w:val="both"/>
        <w:rPr>
          <w:rFonts w:eastAsia="Times New Roman" w:cs="Times New Roman"/>
          <w:sz w:val="20"/>
          <w:szCs w:val="20"/>
          <w:lang w:eastAsia="pl-PL"/>
        </w:rPr>
      </w:pPr>
      <w:r>
        <w:rPr>
          <w:rFonts w:eastAsia="Times New Roman" w:cs="Times New Roman"/>
          <w:sz w:val="20"/>
          <w:szCs w:val="20"/>
          <w:lang w:eastAsia="pl-PL"/>
        </w:rPr>
        <w:t>Roboty pomiarowe</w:t>
      </w:r>
    </w:p>
    <w:p w:rsidR="00C06652" w:rsidRPr="00A16E91" w:rsidRDefault="007B2586" w:rsidP="00C06652">
      <w:pPr>
        <w:numPr>
          <w:ilvl w:val="2"/>
          <w:numId w:val="2"/>
        </w:numPr>
        <w:autoSpaceDE w:val="0"/>
        <w:autoSpaceDN w:val="0"/>
        <w:adjustRightInd w:val="0"/>
        <w:spacing w:after="0" w:line="360" w:lineRule="auto"/>
        <w:jc w:val="both"/>
        <w:rPr>
          <w:rFonts w:eastAsia="Times New Roman" w:cs="Times New Roman"/>
          <w:sz w:val="20"/>
          <w:szCs w:val="20"/>
          <w:lang w:eastAsia="pl-PL"/>
        </w:rPr>
      </w:pPr>
      <w:r>
        <w:rPr>
          <w:rFonts w:eastAsia="Times New Roman" w:cs="Times New Roman"/>
          <w:sz w:val="20"/>
          <w:szCs w:val="20"/>
          <w:lang w:eastAsia="pl-PL"/>
        </w:rPr>
        <w:t>Roboty przygotowawcze</w:t>
      </w:r>
    </w:p>
    <w:p w:rsidR="00C06652" w:rsidRPr="00A16E91" w:rsidRDefault="007B2586" w:rsidP="00C06652">
      <w:pPr>
        <w:numPr>
          <w:ilvl w:val="2"/>
          <w:numId w:val="2"/>
        </w:numPr>
        <w:autoSpaceDE w:val="0"/>
        <w:autoSpaceDN w:val="0"/>
        <w:adjustRightInd w:val="0"/>
        <w:spacing w:after="0" w:line="360" w:lineRule="auto"/>
        <w:jc w:val="both"/>
        <w:rPr>
          <w:rFonts w:eastAsia="Times New Roman" w:cs="Times New Roman"/>
          <w:sz w:val="20"/>
          <w:szCs w:val="20"/>
          <w:lang w:eastAsia="pl-PL"/>
        </w:rPr>
      </w:pPr>
      <w:r>
        <w:rPr>
          <w:rFonts w:eastAsia="Times New Roman" w:cs="Times New Roman"/>
          <w:sz w:val="20"/>
          <w:szCs w:val="20"/>
          <w:lang w:eastAsia="pl-PL"/>
        </w:rPr>
        <w:t>Wyrównanie</w:t>
      </w:r>
    </w:p>
    <w:p w:rsidR="00C06652" w:rsidRPr="00A16E91" w:rsidRDefault="007B2586" w:rsidP="00C06652">
      <w:pPr>
        <w:numPr>
          <w:ilvl w:val="2"/>
          <w:numId w:val="2"/>
        </w:numPr>
        <w:autoSpaceDE w:val="0"/>
        <w:autoSpaceDN w:val="0"/>
        <w:adjustRightInd w:val="0"/>
        <w:spacing w:after="0" w:line="360" w:lineRule="auto"/>
        <w:jc w:val="both"/>
        <w:rPr>
          <w:rFonts w:eastAsia="Times New Roman" w:cs="Times New Roman"/>
          <w:sz w:val="20"/>
          <w:szCs w:val="20"/>
          <w:lang w:eastAsia="pl-PL"/>
        </w:rPr>
      </w:pPr>
      <w:r>
        <w:rPr>
          <w:rFonts w:eastAsia="Times New Roman" w:cs="Times New Roman"/>
          <w:sz w:val="20"/>
          <w:szCs w:val="20"/>
          <w:lang w:eastAsia="pl-PL"/>
        </w:rPr>
        <w:lastRenderedPageBreak/>
        <w:t>Nawierzchnia</w:t>
      </w:r>
      <w:r w:rsidR="00C06652" w:rsidRPr="00A16E91">
        <w:rPr>
          <w:rFonts w:eastAsia="Times New Roman" w:cs="Times New Roman"/>
          <w:sz w:val="20"/>
          <w:szCs w:val="20"/>
          <w:lang w:eastAsia="pl-PL"/>
        </w:rPr>
        <w:t xml:space="preserve">   </w:t>
      </w:r>
    </w:p>
    <w:p w:rsidR="00C06652" w:rsidRPr="00A16E91" w:rsidRDefault="007B2586" w:rsidP="00C06652">
      <w:pPr>
        <w:numPr>
          <w:ilvl w:val="2"/>
          <w:numId w:val="2"/>
        </w:numPr>
        <w:autoSpaceDE w:val="0"/>
        <w:autoSpaceDN w:val="0"/>
        <w:adjustRightInd w:val="0"/>
        <w:spacing w:after="0" w:line="360" w:lineRule="auto"/>
        <w:jc w:val="both"/>
        <w:rPr>
          <w:rFonts w:eastAsia="Times New Roman" w:cs="Times New Roman"/>
          <w:sz w:val="20"/>
          <w:szCs w:val="20"/>
          <w:lang w:eastAsia="pl-PL"/>
        </w:rPr>
      </w:pPr>
      <w:r>
        <w:rPr>
          <w:rFonts w:eastAsia="Times New Roman" w:cs="Times New Roman"/>
          <w:sz w:val="20"/>
          <w:szCs w:val="20"/>
          <w:lang w:eastAsia="pl-PL"/>
        </w:rPr>
        <w:t>Pobocza</w:t>
      </w:r>
      <w:r w:rsidR="00C06652" w:rsidRPr="00A16E91">
        <w:rPr>
          <w:rFonts w:eastAsia="Times New Roman" w:cs="Times New Roman"/>
          <w:sz w:val="20"/>
          <w:szCs w:val="20"/>
          <w:lang w:eastAsia="pl-PL"/>
        </w:rPr>
        <w:t xml:space="preserve"> </w:t>
      </w:r>
    </w:p>
    <w:p w:rsidR="00C06652" w:rsidRPr="00A16E91" w:rsidRDefault="007B2586" w:rsidP="00C06652">
      <w:pPr>
        <w:numPr>
          <w:ilvl w:val="2"/>
          <w:numId w:val="2"/>
        </w:numPr>
        <w:autoSpaceDE w:val="0"/>
        <w:autoSpaceDN w:val="0"/>
        <w:adjustRightInd w:val="0"/>
        <w:spacing w:after="0" w:line="360" w:lineRule="auto"/>
        <w:jc w:val="both"/>
        <w:rPr>
          <w:rFonts w:eastAsia="Times New Roman" w:cs="Times New Roman"/>
          <w:sz w:val="20"/>
          <w:szCs w:val="20"/>
          <w:lang w:eastAsia="pl-PL"/>
        </w:rPr>
      </w:pPr>
      <w:r>
        <w:rPr>
          <w:rFonts w:eastAsia="Times New Roman" w:cs="Times New Roman"/>
          <w:sz w:val="20"/>
          <w:szCs w:val="20"/>
          <w:lang w:eastAsia="pl-PL"/>
        </w:rPr>
        <w:t>Rowy</w:t>
      </w:r>
      <w:r w:rsidR="00C06652" w:rsidRPr="00A16E91">
        <w:rPr>
          <w:rFonts w:eastAsia="Times New Roman" w:cs="Times New Roman"/>
          <w:sz w:val="20"/>
          <w:szCs w:val="20"/>
          <w:lang w:eastAsia="pl-PL"/>
        </w:rPr>
        <w:t xml:space="preserve">  </w:t>
      </w:r>
    </w:p>
    <w:p w:rsidR="00C06652" w:rsidRPr="00A16E91" w:rsidRDefault="00DD3D79" w:rsidP="00C06652">
      <w:pPr>
        <w:numPr>
          <w:ilvl w:val="2"/>
          <w:numId w:val="2"/>
        </w:numPr>
        <w:autoSpaceDE w:val="0"/>
        <w:autoSpaceDN w:val="0"/>
        <w:adjustRightInd w:val="0"/>
        <w:spacing w:after="0" w:line="360" w:lineRule="auto"/>
        <w:jc w:val="both"/>
        <w:rPr>
          <w:rFonts w:eastAsia="Times New Roman" w:cs="Times New Roman"/>
          <w:sz w:val="20"/>
          <w:szCs w:val="20"/>
          <w:lang w:eastAsia="pl-PL"/>
        </w:rPr>
      </w:pPr>
      <w:r>
        <w:rPr>
          <w:rFonts w:eastAsia="Times New Roman" w:cs="Times New Roman"/>
          <w:sz w:val="20"/>
          <w:szCs w:val="20"/>
          <w:lang w:eastAsia="pl-PL"/>
        </w:rPr>
        <w:t>Perony dla pasażerów komunikacji zbiorowej</w:t>
      </w:r>
      <w:r w:rsidR="00C06652" w:rsidRPr="00A16E91">
        <w:rPr>
          <w:rFonts w:eastAsia="Times New Roman" w:cs="Times New Roman"/>
          <w:sz w:val="20"/>
          <w:szCs w:val="20"/>
          <w:lang w:eastAsia="pl-PL"/>
        </w:rPr>
        <w:t xml:space="preserve">    </w:t>
      </w:r>
    </w:p>
    <w:p w:rsidR="00C06652" w:rsidRPr="00A16E91" w:rsidRDefault="00DD3D79" w:rsidP="00C06652">
      <w:pPr>
        <w:numPr>
          <w:ilvl w:val="2"/>
          <w:numId w:val="2"/>
        </w:numPr>
        <w:autoSpaceDE w:val="0"/>
        <w:autoSpaceDN w:val="0"/>
        <w:adjustRightInd w:val="0"/>
        <w:spacing w:after="0" w:line="360" w:lineRule="auto"/>
        <w:jc w:val="both"/>
        <w:rPr>
          <w:rFonts w:eastAsia="Times New Roman" w:cs="Times New Roman"/>
          <w:sz w:val="20"/>
          <w:szCs w:val="20"/>
          <w:lang w:eastAsia="pl-PL"/>
        </w:rPr>
      </w:pPr>
      <w:r>
        <w:rPr>
          <w:rFonts w:eastAsia="Times New Roman" w:cs="Times New Roman"/>
          <w:sz w:val="20"/>
          <w:szCs w:val="20"/>
          <w:lang w:eastAsia="pl-PL"/>
        </w:rPr>
        <w:t xml:space="preserve"> Przepusty</w:t>
      </w:r>
      <w:r w:rsidR="00C06652" w:rsidRPr="00A16E91">
        <w:rPr>
          <w:rFonts w:eastAsia="Times New Roman" w:cs="Times New Roman"/>
          <w:sz w:val="20"/>
          <w:szCs w:val="20"/>
          <w:lang w:eastAsia="pl-PL"/>
        </w:rPr>
        <w:t xml:space="preserve">   </w:t>
      </w:r>
    </w:p>
    <w:p w:rsidR="001C2C83" w:rsidRDefault="00DD3D79" w:rsidP="00C06652">
      <w:pPr>
        <w:numPr>
          <w:ilvl w:val="2"/>
          <w:numId w:val="2"/>
        </w:numPr>
        <w:autoSpaceDE w:val="0"/>
        <w:autoSpaceDN w:val="0"/>
        <w:adjustRightInd w:val="0"/>
        <w:spacing w:after="0" w:line="360" w:lineRule="auto"/>
        <w:jc w:val="both"/>
        <w:rPr>
          <w:rFonts w:eastAsia="Times New Roman" w:cs="Times New Roman"/>
          <w:sz w:val="20"/>
          <w:szCs w:val="20"/>
          <w:lang w:eastAsia="pl-PL"/>
        </w:rPr>
      </w:pPr>
      <w:r>
        <w:rPr>
          <w:rFonts w:eastAsia="Times New Roman" w:cs="Times New Roman"/>
          <w:sz w:val="20"/>
          <w:szCs w:val="20"/>
          <w:lang w:eastAsia="pl-PL"/>
        </w:rPr>
        <w:t xml:space="preserve"> Ława, krawężniki obniżone na przejściach dla pieszych</w:t>
      </w:r>
    </w:p>
    <w:p w:rsidR="00C06652" w:rsidRPr="001C2C83" w:rsidRDefault="00DD3D79" w:rsidP="001C2C83">
      <w:pPr>
        <w:numPr>
          <w:ilvl w:val="2"/>
          <w:numId w:val="2"/>
        </w:numPr>
        <w:autoSpaceDE w:val="0"/>
        <w:autoSpaceDN w:val="0"/>
        <w:adjustRightInd w:val="0"/>
        <w:spacing w:after="0" w:line="360" w:lineRule="auto"/>
        <w:jc w:val="both"/>
        <w:rPr>
          <w:rFonts w:eastAsia="Times New Roman" w:cs="Times New Roman"/>
          <w:sz w:val="20"/>
          <w:szCs w:val="20"/>
          <w:lang w:eastAsia="pl-PL"/>
        </w:rPr>
      </w:pPr>
      <w:r>
        <w:rPr>
          <w:rFonts w:eastAsia="Times New Roman" w:cs="Times New Roman"/>
          <w:sz w:val="20"/>
          <w:szCs w:val="20"/>
          <w:lang w:eastAsia="pl-PL"/>
        </w:rPr>
        <w:t xml:space="preserve"> </w:t>
      </w:r>
      <w:r w:rsidRPr="001C2C83">
        <w:rPr>
          <w:rFonts w:eastAsia="Times New Roman" w:cs="Times New Roman"/>
          <w:bCs/>
          <w:sz w:val="20"/>
          <w:szCs w:val="20"/>
          <w:lang w:eastAsia="pl-PL"/>
        </w:rPr>
        <w:t>Chodnik</w:t>
      </w:r>
    </w:p>
    <w:p w:rsidR="00C06652" w:rsidRPr="00A16E91" w:rsidRDefault="00DD3D79" w:rsidP="00C06652">
      <w:pPr>
        <w:numPr>
          <w:ilvl w:val="2"/>
          <w:numId w:val="2"/>
        </w:numPr>
        <w:autoSpaceDE w:val="0"/>
        <w:autoSpaceDN w:val="0"/>
        <w:adjustRightInd w:val="0"/>
        <w:spacing w:after="0" w:line="360" w:lineRule="auto"/>
        <w:jc w:val="both"/>
        <w:rPr>
          <w:rFonts w:eastAsia="Times New Roman" w:cs="Times New Roman"/>
          <w:sz w:val="20"/>
          <w:szCs w:val="20"/>
          <w:lang w:eastAsia="pl-PL"/>
        </w:rPr>
      </w:pPr>
      <w:r>
        <w:rPr>
          <w:rFonts w:eastAsia="Times New Roman" w:cs="Times New Roman"/>
          <w:bCs/>
          <w:sz w:val="20"/>
          <w:szCs w:val="20"/>
          <w:lang w:eastAsia="pl-PL"/>
        </w:rPr>
        <w:t>Zjazdy</w:t>
      </w:r>
      <w:r w:rsidR="00C06652" w:rsidRPr="00A16E91">
        <w:rPr>
          <w:rFonts w:eastAsia="Times New Roman" w:cs="Times New Roman"/>
          <w:sz w:val="20"/>
          <w:szCs w:val="20"/>
          <w:lang w:eastAsia="pl-PL"/>
        </w:rPr>
        <w:t xml:space="preserve"> </w:t>
      </w:r>
    </w:p>
    <w:p w:rsidR="00C06652" w:rsidRPr="00A16E91" w:rsidRDefault="00DD3D79" w:rsidP="00C06652">
      <w:pPr>
        <w:numPr>
          <w:ilvl w:val="2"/>
          <w:numId w:val="2"/>
        </w:numPr>
        <w:autoSpaceDE w:val="0"/>
        <w:autoSpaceDN w:val="0"/>
        <w:adjustRightInd w:val="0"/>
        <w:spacing w:after="0" w:line="360" w:lineRule="auto"/>
        <w:jc w:val="both"/>
        <w:rPr>
          <w:rFonts w:eastAsia="Times New Roman" w:cs="Times New Roman"/>
          <w:sz w:val="20"/>
          <w:szCs w:val="20"/>
          <w:lang w:eastAsia="pl-PL"/>
        </w:rPr>
      </w:pPr>
      <w:r>
        <w:rPr>
          <w:rFonts w:eastAsia="Times New Roman" w:cs="Times New Roman"/>
          <w:sz w:val="20"/>
          <w:szCs w:val="20"/>
          <w:lang w:eastAsia="pl-PL"/>
        </w:rPr>
        <w:t>Mijanki</w:t>
      </w:r>
    </w:p>
    <w:p w:rsidR="00C06652" w:rsidRDefault="00DD3D79" w:rsidP="00C06652">
      <w:pPr>
        <w:numPr>
          <w:ilvl w:val="2"/>
          <w:numId w:val="2"/>
        </w:numPr>
        <w:autoSpaceDE w:val="0"/>
        <w:autoSpaceDN w:val="0"/>
        <w:adjustRightInd w:val="0"/>
        <w:spacing w:after="0" w:line="360" w:lineRule="auto"/>
        <w:jc w:val="both"/>
        <w:rPr>
          <w:rFonts w:eastAsia="Times New Roman" w:cs="Times New Roman"/>
          <w:sz w:val="20"/>
          <w:szCs w:val="20"/>
          <w:lang w:eastAsia="pl-PL"/>
        </w:rPr>
      </w:pPr>
      <w:r w:rsidRPr="00DD3D79">
        <w:rPr>
          <w:rFonts w:eastAsia="Times New Roman" w:cs="Times New Roman"/>
          <w:sz w:val="20"/>
          <w:szCs w:val="20"/>
          <w:lang w:eastAsia="pl-PL"/>
        </w:rPr>
        <w:t>Przebudowa skrzyżowania</w:t>
      </w:r>
    </w:p>
    <w:p w:rsidR="00C06652" w:rsidRPr="00F1221F" w:rsidRDefault="00DD3D79" w:rsidP="00F1221F">
      <w:pPr>
        <w:numPr>
          <w:ilvl w:val="2"/>
          <w:numId w:val="2"/>
        </w:numPr>
        <w:autoSpaceDE w:val="0"/>
        <w:autoSpaceDN w:val="0"/>
        <w:adjustRightInd w:val="0"/>
        <w:spacing w:after="0" w:line="360" w:lineRule="auto"/>
        <w:jc w:val="both"/>
        <w:rPr>
          <w:rFonts w:eastAsia="Times New Roman" w:cs="Times New Roman"/>
          <w:sz w:val="20"/>
          <w:szCs w:val="20"/>
          <w:lang w:eastAsia="pl-PL"/>
        </w:rPr>
      </w:pPr>
      <w:r>
        <w:rPr>
          <w:rFonts w:eastAsia="Times New Roman" w:cs="Times New Roman"/>
          <w:sz w:val="20"/>
          <w:szCs w:val="20"/>
          <w:lang w:eastAsia="pl-PL"/>
        </w:rPr>
        <w:t>Organizacja ruchu</w:t>
      </w:r>
      <w:r w:rsidR="00F1221F">
        <w:rPr>
          <w:rFonts w:eastAsia="Times New Roman" w:cs="Times New Roman"/>
          <w:sz w:val="20"/>
          <w:szCs w:val="20"/>
          <w:lang w:eastAsia="pl-PL"/>
        </w:rPr>
        <w:t>.</w:t>
      </w:r>
    </w:p>
    <w:p w:rsidR="00C06652" w:rsidRPr="00C06652" w:rsidRDefault="00C06652" w:rsidP="00C06652">
      <w:pPr>
        <w:numPr>
          <w:ilvl w:val="1"/>
          <w:numId w:val="2"/>
        </w:numPr>
        <w:autoSpaceDE w:val="0"/>
        <w:autoSpaceDN w:val="0"/>
        <w:adjustRightInd w:val="0"/>
        <w:spacing w:after="0" w:line="360" w:lineRule="auto"/>
        <w:ind w:left="851" w:hanging="567"/>
        <w:jc w:val="both"/>
        <w:rPr>
          <w:rFonts w:eastAsia="Times New Roman" w:cs="Times New Roman"/>
          <w:sz w:val="20"/>
          <w:szCs w:val="20"/>
          <w:lang w:eastAsia="pl-PL"/>
        </w:rPr>
      </w:pPr>
      <w:r w:rsidRPr="00C06652">
        <w:rPr>
          <w:rFonts w:eastAsia="Times New Roman" w:cs="Times New Roman"/>
          <w:sz w:val="20"/>
          <w:szCs w:val="20"/>
          <w:lang w:eastAsia="pl-PL"/>
        </w:rPr>
        <w:t>Szczegółowy zakres robót określa „Dokumentacja projektowa”, która stanowi załącznik nr 1 do SIWZ, na którą składa się:</w:t>
      </w:r>
    </w:p>
    <w:p w:rsidR="00C06652" w:rsidRPr="00C06652" w:rsidRDefault="001C2C83" w:rsidP="00C06652">
      <w:pPr>
        <w:numPr>
          <w:ilvl w:val="2"/>
          <w:numId w:val="2"/>
        </w:numPr>
        <w:autoSpaceDE w:val="0"/>
        <w:autoSpaceDN w:val="0"/>
        <w:adjustRightInd w:val="0"/>
        <w:spacing w:after="0" w:line="360" w:lineRule="auto"/>
        <w:jc w:val="both"/>
        <w:rPr>
          <w:rFonts w:eastAsia="Times New Roman" w:cs="Times New Roman"/>
          <w:sz w:val="20"/>
          <w:szCs w:val="20"/>
          <w:lang w:eastAsia="pl-PL"/>
        </w:rPr>
      </w:pPr>
      <w:r>
        <w:rPr>
          <w:rFonts w:eastAsia="Times New Roman" w:cs="Times New Roman"/>
          <w:sz w:val="20"/>
          <w:szCs w:val="20"/>
          <w:lang w:eastAsia="pl-PL"/>
        </w:rPr>
        <w:t>„</w:t>
      </w:r>
      <w:r w:rsidRPr="00C06652">
        <w:rPr>
          <w:rFonts w:eastAsia="Times New Roman" w:cs="Times New Roman"/>
          <w:sz w:val="20"/>
          <w:szCs w:val="20"/>
          <w:lang w:eastAsia="pl-PL"/>
        </w:rPr>
        <w:t>Projekt budowlany</w:t>
      </w:r>
      <w:r w:rsidR="00C06652" w:rsidRPr="00C06652">
        <w:rPr>
          <w:rFonts w:eastAsia="Times New Roman" w:cs="Times New Roman"/>
          <w:sz w:val="20"/>
          <w:szCs w:val="20"/>
          <w:lang w:eastAsia="pl-PL"/>
        </w:rPr>
        <w:t xml:space="preserve">” - </w:t>
      </w:r>
      <w:r w:rsidR="00C06652" w:rsidRPr="00C06652">
        <w:rPr>
          <w:rFonts w:eastAsia="Times New Roman" w:cs="Times New Roman"/>
          <w:i/>
          <w:sz w:val="20"/>
          <w:szCs w:val="20"/>
          <w:u w:val="single"/>
          <w:lang w:eastAsia="pl-PL"/>
        </w:rPr>
        <w:t>załącznik nr 1a</w:t>
      </w:r>
      <w:r w:rsidR="00C06652" w:rsidRPr="00C06652">
        <w:rPr>
          <w:rFonts w:eastAsia="Times New Roman" w:cs="Times New Roman"/>
          <w:sz w:val="20"/>
          <w:szCs w:val="20"/>
          <w:lang w:eastAsia="pl-PL"/>
        </w:rPr>
        <w:t>,</w:t>
      </w:r>
    </w:p>
    <w:p w:rsidR="00C06652" w:rsidRPr="001C2C83" w:rsidRDefault="00C06652" w:rsidP="001C2C83">
      <w:pPr>
        <w:numPr>
          <w:ilvl w:val="2"/>
          <w:numId w:val="2"/>
        </w:numPr>
        <w:autoSpaceDE w:val="0"/>
        <w:autoSpaceDN w:val="0"/>
        <w:adjustRightInd w:val="0"/>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„Przedmiary robót”</w:t>
      </w:r>
      <w:r w:rsidRPr="00C06652">
        <w:rPr>
          <w:rFonts w:eastAsia="Times New Roman" w:cs="Times New Roman"/>
          <w:b/>
          <w:sz w:val="20"/>
          <w:szCs w:val="20"/>
          <w:lang w:eastAsia="pl-PL"/>
        </w:rPr>
        <w:t xml:space="preserve"> </w:t>
      </w:r>
      <w:r w:rsidRPr="00C06652">
        <w:rPr>
          <w:rFonts w:eastAsia="Times New Roman" w:cs="Times New Roman"/>
          <w:sz w:val="20"/>
          <w:szCs w:val="20"/>
          <w:lang w:eastAsia="pl-PL"/>
        </w:rPr>
        <w:t xml:space="preserve">- </w:t>
      </w:r>
      <w:r w:rsidRPr="00C06652">
        <w:rPr>
          <w:rFonts w:eastAsia="Times New Roman" w:cs="Times New Roman"/>
          <w:i/>
          <w:sz w:val="20"/>
          <w:szCs w:val="20"/>
          <w:u w:val="single"/>
          <w:lang w:eastAsia="pl-PL"/>
        </w:rPr>
        <w:t>załącznik nr 1b</w:t>
      </w:r>
      <w:r w:rsidRPr="00C06652">
        <w:rPr>
          <w:rFonts w:eastAsia="Times New Roman" w:cs="Times New Roman"/>
          <w:sz w:val="20"/>
          <w:szCs w:val="20"/>
          <w:lang w:eastAsia="pl-PL"/>
        </w:rPr>
        <w:t>,</w:t>
      </w:r>
    </w:p>
    <w:p w:rsidR="00C06652" w:rsidRDefault="00C06652" w:rsidP="00C06652">
      <w:pPr>
        <w:numPr>
          <w:ilvl w:val="2"/>
          <w:numId w:val="2"/>
        </w:numPr>
        <w:autoSpaceDE w:val="0"/>
        <w:autoSpaceDN w:val="0"/>
        <w:adjustRightInd w:val="0"/>
        <w:spacing w:after="0" w:line="360" w:lineRule="auto"/>
        <w:jc w:val="both"/>
        <w:rPr>
          <w:rFonts w:eastAsia="Times New Roman" w:cs="Times New Roman"/>
          <w:i/>
          <w:sz w:val="20"/>
          <w:szCs w:val="20"/>
          <w:u w:val="single"/>
          <w:lang w:eastAsia="pl-PL"/>
        </w:rPr>
      </w:pPr>
      <w:r w:rsidRPr="00C06652">
        <w:rPr>
          <w:rFonts w:eastAsia="Times New Roman" w:cs="Times New Roman"/>
          <w:sz w:val="20"/>
          <w:szCs w:val="20"/>
          <w:lang w:eastAsia="pl-PL"/>
        </w:rPr>
        <w:t xml:space="preserve">„Specyfikacja techniczna wykonania i odbioru robót budowlanych”– </w:t>
      </w:r>
      <w:r w:rsidR="00614D14">
        <w:rPr>
          <w:rFonts w:eastAsia="Times New Roman" w:cs="Times New Roman"/>
          <w:i/>
          <w:sz w:val="20"/>
          <w:szCs w:val="20"/>
          <w:u w:val="single"/>
          <w:lang w:eastAsia="pl-PL"/>
        </w:rPr>
        <w:t>załącznik nr 1</w:t>
      </w:r>
      <w:r w:rsidR="007F2C23">
        <w:rPr>
          <w:rFonts w:eastAsia="Times New Roman" w:cs="Times New Roman"/>
          <w:i/>
          <w:sz w:val="20"/>
          <w:szCs w:val="20"/>
          <w:u w:val="single"/>
          <w:lang w:eastAsia="pl-PL"/>
        </w:rPr>
        <w:t>c</w:t>
      </w:r>
      <w:r w:rsidR="00614D14">
        <w:rPr>
          <w:rFonts w:eastAsia="Times New Roman" w:cs="Times New Roman"/>
          <w:i/>
          <w:sz w:val="20"/>
          <w:szCs w:val="20"/>
          <w:u w:val="single"/>
          <w:lang w:eastAsia="pl-PL"/>
        </w:rPr>
        <w:t>.</w:t>
      </w:r>
    </w:p>
    <w:p w:rsidR="00614D14" w:rsidRPr="00C06652" w:rsidRDefault="00614D14" w:rsidP="00614D14">
      <w:pPr>
        <w:autoSpaceDE w:val="0"/>
        <w:autoSpaceDN w:val="0"/>
        <w:adjustRightInd w:val="0"/>
        <w:spacing w:after="0" w:line="360" w:lineRule="auto"/>
        <w:ind w:left="1355"/>
        <w:jc w:val="both"/>
        <w:rPr>
          <w:rFonts w:eastAsia="Times New Roman" w:cs="Times New Roman"/>
          <w:i/>
          <w:sz w:val="20"/>
          <w:szCs w:val="20"/>
          <w:u w:val="single"/>
          <w:lang w:eastAsia="pl-PL"/>
        </w:rPr>
      </w:pPr>
    </w:p>
    <w:p w:rsidR="00C06652" w:rsidRPr="00C06652" w:rsidRDefault="00C06652" w:rsidP="00C06652">
      <w:pPr>
        <w:numPr>
          <w:ilvl w:val="1"/>
          <w:numId w:val="2"/>
        </w:numPr>
        <w:autoSpaceDE w:val="0"/>
        <w:autoSpaceDN w:val="0"/>
        <w:adjustRightInd w:val="0"/>
        <w:spacing w:after="0" w:line="360" w:lineRule="auto"/>
        <w:ind w:left="851" w:hanging="567"/>
        <w:jc w:val="both"/>
        <w:rPr>
          <w:rFonts w:eastAsia="Times New Roman" w:cs="Times New Roman"/>
          <w:sz w:val="20"/>
          <w:szCs w:val="20"/>
          <w:lang w:eastAsia="pl-PL"/>
        </w:rPr>
      </w:pPr>
      <w:r w:rsidRPr="00C06652">
        <w:rPr>
          <w:rFonts w:eastAsia="Times New Roman" w:cs="Times New Roman"/>
          <w:sz w:val="20"/>
          <w:szCs w:val="20"/>
          <w:lang w:eastAsia="pl-PL"/>
        </w:rPr>
        <w:t xml:space="preserve">Przedmiot zamówienia obejmuje wykonanie wszelkich robót budowlanych i czynności niezbędnych do prawidłowego zrealizowania przedmiotu zamówienia w zakresie rzeczowo-ilościowym określonym w przedmiarach robót i załączonej Dokumentacji projektowej, stanowiącej załącznik nr 1 do SIWZ. </w:t>
      </w:r>
      <w:r w:rsidR="001C2C83">
        <w:rPr>
          <w:rFonts w:eastAsia="Times New Roman" w:cs="Times New Roman"/>
          <w:sz w:val="20"/>
          <w:szCs w:val="20"/>
          <w:lang w:eastAsia="pl-PL"/>
        </w:rPr>
        <w:t xml:space="preserve">W ramach realizacji przedmiotu zamówienia Wykonawca zobowiązany jest wykonać projekt tymczasowej organizacji ruchu i oznakowanie prowadzonych robót, zgodnie z tym projektem. </w:t>
      </w:r>
      <w:r w:rsidRPr="00C06652">
        <w:rPr>
          <w:rFonts w:eastAsia="Times New Roman" w:cs="Times New Roman"/>
          <w:sz w:val="20"/>
          <w:szCs w:val="20"/>
          <w:lang w:eastAsia="pl-PL"/>
        </w:rPr>
        <w:t>Wykonawca zobowiązany jest do wykonania przedmiotu zamówienia zgodnie z Dokumentacją projektową, zasadami wiedzy technicznej i sztuki budowlanej oraz obowiązującymi przepisami prawa.</w:t>
      </w:r>
    </w:p>
    <w:p w:rsidR="00C06652" w:rsidRPr="00614D14" w:rsidRDefault="00C06652" w:rsidP="00614D14">
      <w:pPr>
        <w:numPr>
          <w:ilvl w:val="1"/>
          <w:numId w:val="2"/>
        </w:numPr>
        <w:autoSpaceDE w:val="0"/>
        <w:autoSpaceDN w:val="0"/>
        <w:adjustRightInd w:val="0"/>
        <w:spacing w:after="0" w:line="360" w:lineRule="auto"/>
        <w:ind w:left="143" w:firstLine="708"/>
        <w:jc w:val="both"/>
        <w:rPr>
          <w:rFonts w:eastAsia="Times New Roman" w:cs="Times New Roman"/>
          <w:b/>
          <w:sz w:val="20"/>
          <w:szCs w:val="20"/>
          <w:lang w:eastAsia="pl-PL"/>
        </w:rPr>
      </w:pPr>
      <w:r w:rsidRPr="001D0EF6">
        <w:rPr>
          <w:rFonts w:eastAsia="Times New Roman" w:cs="Times New Roman"/>
          <w:sz w:val="20"/>
          <w:szCs w:val="20"/>
          <w:lang w:eastAsia="pl-PL"/>
        </w:rPr>
        <w:t xml:space="preserve">Nazwa i kod wg Wspólnego Słownika Zamówień (CPV): </w:t>
      </w:r>
      <w:r w:rsidRPr="001D0EF6">
        <w:rPr>
          <w:rFonts w:eastAsia="Times New Roman" w:cs="Times New Roman"/>
          <w:b/>
          <w:sz w:val="20"/>
          <w:szCs w:val="20"/>
          <w:lang w:eastAsia="pl-PL"/>
        </w:rPr>
        <w:t xml:space="preserve"> </w:t>
      </w:r>
    </w:p>
    <w:p w:rsidR="008E77D2" w:rsidRPr="00B055ED" w:rsidRDefault="00B055ED" w:rsidP="00B055ED">
      <w:pPr>
        <w:numPr>
          <w:ilvl w:val="2"/>
          <w:numId w:val="2"/>
        </w:numPr>
        <w:autoSpaceDE w:val="0"/>
        <w:autoSpaceDN w:val="0"/>
        <w:adjustRightInd w:val="0"/>
        <w:spacing w:after="0" w:line="360" w:lineRule="auto"/>
        <w:jc w:val="both"/>
        <w:rPr>
          <w:rFonts w:eastAsia="Times New Roman" w:cs="Times New Roman"/>
          <w:sz w:val="20"/>
          <w:szCs w:val="20"/>
          <w:lang w:eastAsia="pl-PL"/>
        </w:rPr>
      </w:pPr>
      <w:r>
        <w:rPr>
          <w:rFonts w:eastAsia="Times New Roman" w:cs="Times New Roman"/>
          <w:sz w:val="20"/>
          <w:szCs w:val="20"/>
          <w:lang w:eastAsia="pl-PL"/>
        </w:rPr>
        <w:t xml:space="preserve">Kod CPV </w:t>
      </w:r>
      <w:r w:rsidR="00614D14">
        <w:rPr>
          <w:rFonts w:eastAsia="Times New Roman" w:cs="Times New Roman"/>
          <w:sz w:val="20"/>
          <w:szCs w:val="20"/>
          <w:lang w:eastAsia="pl-PL"/>
        </w:rPr>
        <w:t>45.11.12.00-0 – Roboty w zakresie przygotowania terenu pod budowę i roboty ziemne</w:t>
      </w:r>
    </w:p>
    <w:p w:rsidR="008E77D2" w:rsidRDefault="00614D14" w:rsidP="00C06652">
      <w:pPr>
        <w:numPr>
          <w:ilvl w:val="2"/>
          <w:numId w:val="2"/>
        </w:numPr>
        <w:autoSpaceDE w:val="0"/>
        <w:autoSpaceDN w:val="0"/>
        <w:adjustRightInd w:val="0"/>
        <w:spacing w:after="0" w:line="360" w:lineRule="auto"/>
        <w:jc w:val="both"/>
        <w:rPr>
          <w:rFonts w:eastAsia="Times New Roman" w:cs="Times New Roman"/>
          <w:sz w:val="20"/>
          <w:szCs w:val="20"/>
          <w:lang w:eastAsia="pl-PL"/>
        </w:rPr>
      </w:pPr>
      <w:r>
        <w:rPr>
          <w:rFonts w:eastAsia="Times New Roman" w:cs="Times New Roman"/>
          <w:sz w:val="20"/>
          <w:szCs w:val="20"/>
          <w:lang w:eastAsia="pl-PL"/>
        </w:rPr>
        <w:t>Kod CPV 45.23..31.20-6 – Roboty w zakresie budowy dróg</w:t>
      </w:r>
    </w:p>
    <w:p w:rsidR="008151E4" w:rsidRDefault="008151E4" w:rsidP="00614D14">
      <w:pPr>
        <w:spacing w:after="0" w:line="360" w:lineRule="auto"/>
        <w:ind w:left="851"/>
        <w:jc w:val="both"/>
        <w:rPr>
          <w:rFonts w:eastAsia="Times New Roman" w:cs="Times New Roman"/>
          <w:sz w:val="20"/>
          <w:szCs w:val="20"/>
          <w:lang w:eastAsia="pl-PL"/>
        </w:rPr>
      </w:pPr>
      <w:r>
        <w:rPr>
          <w:rFonts w:eastAsia="Times New Roman" w:cs="Times New Roman"/>
          <w:sz w:val="20"/>
          <w:szCs w:val="20"/>
          <w:lang w:eastAsia="pl-PL"/>
        </w:rPr>
        <w:t xml:space="preserve">Stosownie do art. 29 ust. 3a ustawy, </w:t>
      </w:r>
      <w:r w:rsidR="00A46F5A">
        <w:rPr>
          <w:rFonts w:eastAsia="Times New Roman" w:cs="Times New Roman"/>
          <w:sz w:val="20"/>
          <w:szCs w:val="20"/>
          <w:lang w:eastAsia="pl-PL"/>
        </w:rPr>
        <w:t xml:space="preserve">PZP </w:t>
      </w:r>
      <w:r>
        <w:rPr>
          <w:rFonts w:eastAsia="Times New Roman" w:cs="Times New Roman"/>
          <w:sz w:val="20"/>
          <w:szCs w:val="20"/>
          <w:lang w:eastAsia="pl-PL"/>
        </w:rPr>
        <w:t xml:space="preserve">Zamawiający wymaga zatrudnienia przez Wykonawcę lub podwykonawcę na podstawie umowy o pracę, osób wykonujących wskazane niżej czynności w zakresie realizacji zamówienia, polegające na wykonywaniu pracy w sposób określony w art. 22 § 1 ustawy z dnia 26 czerwca 1974 r. – Kodeks pracy (Dz. U. z 2016 roku poz. </w:t>
      </w:r>
      <w:r w:rsidR="001D30B0">
        <w:rPr>
          <w:rFonts w:eastAsia="Times New Roman" w:cs="Times New Roman"/>
          <w:sz w:val="20"/>
          <w:szCs w:val="20"/>
          <w:lang w:eastAsia="pl-PL"/>
        </w:rPr>
        <w:t>1666):</w:t>
      </w:r>
      <w:r w:rsidR="00180D59">
        <w:rPr>
          <w:rFonts w:eastAsia="Times New Roman" w:cs="Times New Roman"/>
          <w:sz w:val="20"/>
          <w:szCs w:val="20"/>
          <w:lang w:eastAsia="pl-PL"/>
        </w:rPr>
        <w:t xml:space="preserve"> operatorów maszyn,</w:t>
      </w:r>
      <w:r>
        <w:rPr>
          <w:rFonts w:eastAsia="Times New Roman" w:cs="Times New Roman"/>
          <w:sz w:val="20"/>
          <w:szCs w:val="20"/>
          <w:lang w:eastAsia="pl-PL"/>
        </w:rPr>
        <w:t xml:space="preserve"> kierowc</w:t>
      </w:r>
      <w:r w:rsidR="00180D59">
        <w:rPr>
          <w:rFonts w:eastAsia="Times New Roman" w:cs="Times New Roman"/>
          <w:sz w:val="20"/>
          <w:szCs w:val="20"/>
          <w:lang w:eastAsia="pl-PL"/>
        </w:rPr>
        <w:t xml:space="preserve">ów, pracowników fizycznych </w:t>
      </w:r>
      <w:r>
        <w:rPr>
          <w:rFonts w:eastAsia="Times New Roman" w:cs="Times New Roman"/>
          <w:sz w:val="20"/>
          <w:szCs w:val="20"/>
          <w:lang w:eastAsia="pl-PL"/>
        </w:rPr>
        <w:t xml:space="preserve">biorących udział w procesie budowlanym.  </w:t>
      </w:r>
    </w:p>
    <w:p w:rsidR="00C06652" w:rsidRPr="00C06652" w:rsidRDefault="00C06652" w:rsidP="00C06652">
      <w:pPr>
        <w:numPr>
          <w:ilvl w:val="1"/>
          <w:numId w:val="2"/>
        </w:numPr>
        <w:spacing w:after="0" w:line="360" w:lineRule="auto"/>
        <w:ind w:left="851" w:hanging="567"/>
        <w:jc w:val="both"/>
        <w:rPr>
          <w:rFonts w:eastAsia="Times New Roman" w:cs="Times New Roman"/>
          <w:sz w:val="20"/>
          <w:szCs w:val="20"/>
          <w:lang w:eastAsia="pl-PL"/>
        </w:rPr>
      </w:pPr>
      <w:r w:rsidRPr="00C06652">
        <w:rPr>
          <w:rFonts w:eastAsia="Times New Roman" w:cs="Times New Roman"/>
          <w:sz w:val="20"/>
          <w:szCs w:val="20"/>
          <w:lang w:eastAsia="pl-PL"/>
        </w:rPr>
        <w:t>Zaleca się Wykonawcy przeprowadzenie wizji lokalnej miejsca robót budowlanych, w celu pozyskania wszelkich danych mogących być przydatnymi do przygotowania oferty oraz realizacji i rozliczenia wykonanego przedmiotu zamówienia. Koszty dokonania wizji lokalnej ponosi wykonawca w swoim zakresie.</w:t>
      </w:r>
    </w:p>
    <w:p w:rsidR="00C06652" w:rsidRPr="00C06652" w:rsidRDefault="00C06652" w:rsidP="00C06652">
      <w:pPr>
        <w:numPr>
          <w:ilvl w:val="1"/>
          <w:numId w:val="2"/>
        </w:numPr>
        <w:spacing w:after="0" w:line="360" w:lineRule="auto"/>
        <w:ind w:left="851" w:hanging="567"/>
        <w:jc w:val="both"/>
        <w:rPr>
          <w:rFonts w:eastAsia="Times New Roman" w:cs="Times New Roman"/>
          <w:sz w:val="20"/>
          <w:szCs w:val="20"/>
          <w:lang w:eastAsia="pl-PL"/>
        </w:rPr>
      </w:pPr>
      <w:r w:rsidRPr="00C06652">
        <w:rPr>
          <w:rFonts w:eastAsia="Times New Roman" w:cs="Times New Roman"/>
          <w:sz w:val="20"/>
          <w:szCs w:val="20"/>
          <w:lang w:eastAsia="pl-PL"/>
        </w:rPr>
        <w:t xml:space="preserve">  Zabrania się wykonawcy stosowania materiałów, które nie odpowiadają wymaganiom przypisanych im norm lub posiadają parametry gorsze niż wskazane w Dokumentacji projektowej oraz SIWZ. Wyroby budowlane, które będą używane do realizacji przedmiotu zamówienia muszą spełniać wymagania wynikające z przepisów prawa, w tym w szczególności ustawy z dnia 16 kwietnia 2004 r. o wyrobach budowlanych (</w:t>
      </w:r>
      <w:proofErr w:type="spellStart"/>
      <w:r w:rsidRPr="00C06652">
        <w:rPr>
          <w:rFonts w:eastAsia="Times New Roman" w:cs="Times New Roman"/>
          <w:sz w:val="20"/>
          <w:szCs w:val="20"/>
          <w:lang w:eastAsia="pl-PL"/>
        </w:rPr>
        <w:t>t.j</w:t>
      </w:r>
      <w:proofErr w:type="spellEnd"/>
      <w:r w:rsidRPr="00C06652">
        <w:rPr>
          <w:rFonts w:eastAsia="Times New Roman" w:cs="Times New Roman"/>
          <w:sz w:val="20"/>
          <w:szCs w:val="20"/>
          <w:lang w:eastAsia="pl-PL"/>
        </w:rPr>
        <w:t>. Dz.U. z 2016 poz.1570 ze zm.) oraz ustawy z dnia 7 lipca 1994 roku Prawo budowlane (</w:t>
      </w:r>
      <w:proofErr w:type="spellStart"/>
      <w:r w:rsidRPr="00C06652">
        <w:rPr>
          <w:rFonts w:eastAsia="Times New Roman" w:cs="Times New Roman"/>
          <w:sz w:val="20"/>
          <w:szCs w:val="20"/>
          <w:lang w:eastAsia="pl-PL"/>
        </w:rPr>
        <w:t>t.j</w:t>
      </w:r>
      <w:proofErr w:type="spellEnd"/>
      <w:r w:rsidRPr="00C06652">
        <w:rPr>
          <w:rFonts w:eastAsia="Times New Roman" w:cs="Times New Roman"/>
          <w:sz w:val="20"/>
          <w:szCs w:val="20"/>
          <w:lang w:eastAsia="pl-PL"/>
        </w:rPr>
        <w:t>.  Dz. U. z 2016r. poz. 290 ze zm.).</w:t>
      </w:r>
    </w:p>
    <w:p w:rsidR="00C06652" w:rsidRPr="00C06652" w:rsidRDefault="00C06652" w:rsidP="00C06652">
      <w:pPr>
        <w:numPr>
          <w:ilvl w:val="1"/>
          <w:numId w:val="2"/>
        </w:numPr>
        <w:spacing w:after="0" w:line="360" w:lineRule="auto"/>
        <w:ind w:left="851" w:hanging="567"/>
        <w:jc w:val="both"/>
        <w:rPr>
          <w:rFonts w:eastAsia="Times New Roman" w:cs="Times New Roman"/>
          <w:sz w:val="20"/>
          <w:szCs w:val="20"/>
          <w:lang w:eastAsia="pl-PL"/>
        </w:rPr>
      </w:pPr>
      <w:r w:rsidRPr="00C06652">
        <w:rPr>
          <w:rFonts w:eastAsia="Times New Roman" w:cs="Times New Roman"/>
          <w:sz w:val="20"/>
          <w:szCs w:val="20"/>
          <w:lang w:eastAsia="pl-PL"/>
        </w:rPr>
        <w:t xml:space="preserve"> Wykonawca udzieli Zamawiającemu gwarancji na wykonany przedmiot zamówienia </w:t>
      </w:r>
      <w:r w:rsidRPr="00C06652">
        <w:rPr>
          <w:rFonts w:eastAsia="Times New Roman" w:cs="Times New Roman"/>
          <w:b/>
          <w:sz w:val="20"/>
          <w:szCs w:val="20"/>
          <w:lang w:eastAsia="pl-PL"/>
        </w:rPr>
        <w:t>na co najmniej 36 miesięcy,</w:t>
      </w:r>
      <w:r w:rsidRPr="00C06652">
        <w:rPr>
          <w:rFonts w:eastAsia="Times New Roman" w:cs="Times New Roman"/>
          <w:sz w:val="20"/>
          <w:szCs w:val="20"/>
          <w:lang w:eastAsia="pl-PL"/>
        </w:rPr>
        <w:t xml:space="preserve"> licząc od daty podpisan</w:t>
      </w:r>
      <w:r w:rsidR="00A46F5A">
        <w:rPr>
          <w:rFonts w:eastAsia="Times New Roman" w:cs="Times New Roman"/>
          <w:sz w:val="20"/>
          <w:szCs w:val="20"/>
          <w:lang w:eastAsia="pl-PL"/>
        </w:rPr>
        <w:t>ia, bezusterkowego</w:t>
      </w:r>
      <w:r w:rsidRPr="00C06652">
        <w:rPr>
          <w:rFonts w:eastAsia="Times New Roman" w:cs="Times New Roman"/>
          <w:sz w:val="20"/>
          <w:szCs w:val="20"/>
          <w:lang w:eastAsia="pl-PL"/>
        </w:rPr>
        <w:t>, końcowego protokołu odbioru przedmiotu umowy.</w:t>
      </w:r>
    </w:p>
    <w:p w:rsidR="00C06652" w:rsidRPr="00C06652" w:rsidRDefault="00C06652" w:rsidP="00C06652">
      <w:pPr>
        <w:numPr>
          <w:ilvl w:val="1"/>
          <w:numId w:val="2"/>
        </w:numPr>
        <w:spacing w:after="0" w:line="360" w:lineRule="auto"/>
        <w:ind w:left="851" w:hanging="567"/>
        <w:jc w:val="both"/>
        <w:rPr>
          <w:rFonts w:eastAsia="Times New Roman" w:cs="Times New Roman"/>
          <w:sz w:val="20"/>
          <w:szCs w:val="20"/>
          <w:lang w:eastAsia="pl-PL"/>
        </w:rPr>
      </w:pPr>
      <w:r w:rsidRPr="00C06652">
        <w:rPr>
          <w:rFonts w:eastAsia="Times New Roman" w:cs="Times New Roman"/>
          <w:sz w:val="20"/>
          <w:szCs w:val="20"/>
          <w:lang w:eastAsia="pl-PL"/>
        </w:rPr>
        <w:t xml:space="preserve">  Zamawiający zap</w:t>
      </w:r>
      <w:r w:rsidR="001D0EF6">
        <w:rPr>
          <w:rFonts w:eastAsia="Times New Roman" w:cs="Times New Roman"/>
          <w:sz w:val="20"/>
          <w:szCs w:val="20"/>
          <w:lang w:eastAsia="pl-PL"/>
        </w:rPr>
        <w:t>ewnia nadzór inwestorski</w:t>
      </w:r>
      <w:r w:rsidRPr="00C06652">
        <w:rPr>
          <w:rFonts w:eastAsia="Times New Roman" w:cs="Times New Roman"/>
          <w:sz w:val="20"/>
          <w:szCs w:val="20"/>
          <w:lang w:eastAsia="pl-PL"/>
        </w:rPr>
        <w:t>.</w:t>
      </w:r>
    </w:p>
    <w:p w:rsidR="00C06652" w:rsidRPr="00C06652" w:rsidRDefault="00C06652" w:rsidP="00EC3B44">
      <w:pPr>
        <w:widowControl w:val="0"/>
        <w:autoSpaceDE w:val="0"/>
        <w:autoSpaceDN w:val="0"/>
        <w:adjustRightInd w:val="0"/>
        <w:spacing w:after="0" w:line="360" w:lineRule="auto"/>
        <w:jc w:val="both"/>
        <w:rPr>
          <w:rFonts w:eastAsia="Times New Roman" w:cs="Times New Roman"/>
          <w:sz w:val="20"/>
          <w:szCs w:val="20"/>
          <w:lang w:eastAsia="pl-PL"/>
        </w:rPr>
      </w:pPr>
    </w:p>
    <w:p w:rsidR="00C06652" w:rsidRPr="00C06652" w:rsidRDefault="00A250C2" w:rsidP="00C06652">
      <w:pPr>
        <w:widowControl w:val="0"/>
        <w:numPr>
          <w:ilvl w:val="0"/>
          <w:numId w:val="2"/>
        </w:numPr>
        <w:autoSpaceDE w:val="0"/>
        <w:autoSpaceDN w:val="0"/>
        <w:adjustRightInd w:val="0"/>
        <w:spacing w:after="0" w:line="360" w:lineRule="auto"/>
        <w:ind w:left="426" w:hanging="426"/>
        <w:jc w:val="both"/>
        <w:rPr>
          <w:rFonts w:eastAsia="Times New Roman" w:cs="Times New Roman"/>
          <w:b/>
          <w:sz w:val="20"/>
          <w:szCs w:val="20"/>
          <w:lang w:eastAsia="pl-PL"/>
        </w:rPr>
      </w:pPr>
      <w:r>
        <w:rPr>
          <w:rFonts w:eastAsia="Times New Roman" w:cs="Times New Roman"/>
          <w:b/>
          <w:sz w:val="20"/>
          <w:szCs w:val="20"/>
          <w:lang w:eastAsia="pl-PL"/>
        </w:rPr>
        <w:t>Preferowany t</w:t>
      </w:r>
      <w:r w:rsidR="00C06652" w:rsidRPr="00C06652">
        <w:rPr>
          <w:rFonts w:eastAsia="Times New Roman" w:cs="Times New Roman"/>
          <w:b/>
          <w:sz w:val="20"/>
          <w:szCs w:val="20"/>
          <w:lang w:eastAsia="pl-PL"/>
        </w:rPr>
        <w:t>ermin realizacji zamówienia</w:t>
      </w:r>
    </w:p>
    <w:p w:rsidR="00C06652" w:rsidRPr="00C06652" w:rsidRDefault="00A250C2" w:rsidP="00A250C2">
      <w:pPr>
        <w:widowControl w:val="0"/>
        <w:numPr>
          <w:ilvl w:val="1"/>
          <w:numId w:val="2"/>
        </w:numPr>
        <w:autoSpaceDE w:val="0"/>
        <w:autoSpaceDN w:val="0"/>
        <w:adjustRightInd w:val="0"/>
        <w:spacing w:after="0" w:line="360" w:lineRule="auto"/>
        <w:ind w:left="851" w:hanging="567"/>
        <w:jc w:val="both"/>
        <w:rPr>
          <w:rFonts w:eastAsia="Times New Roman" w:cs="Times New Roman"/>
          <w:sz w:val="20"/>
          <w:szCs w:val="20"/>
          <w:lang w:eastAsia="pl-PL"/>
        </w:rPr>
      </w:pPr>
      <w:r>
        <w:rPr>
          <w:rFonts w:eastAsia="Times New Roman" w:cs="Times New Roman"/>
          <w:sz w:val="20"/>
          <w:szCs w:val="20"/>
          <w:lang w:eastAsia="pl-PL"/>
        </w:rPr>
        <w:t>Preferowany t</w:t>
      </w:r>
      <w:r w:rsidR="00C06652" w:rsidRPr="00C06652">
        <w:rPr>
          <w:rFonts w:eastAsia="Times New Roman" w:cs="Times New Roman"/>
          <w:sz w:val="20"/>
          <w:szCs w:val="20"/>
          <w:lang w:eastAsia="pl-PL"/>
        </w:rPr>
        <w:t xml:space="preserve">ermin wykonania przedmiotu zamówienia: </w:t>
      </w:r>
      <w:r w:rsidR="00C06652" w:rsidRPr="00C06652">
        <w:rPr>
          <w:rFonts w:eastAsia="Times New Roman" w:cs="Times New Roman"/>
          <w:b/>
          <w:sz w:val="20"/>
          <w:szCs w:val="20"/>
          <w:lang w:eastAsia="pl-PL"/>
        </w:rPr>
        <w:t xml:space="preserve">od dnia zawarcia umowy do dnia </w:t>
      </w:r>
      <w:r w:rsidR="00F1221F">
        <w:rPr>
          <w:rFonts w:eastAsia="Times New Roman" w:cs="Times New Roman"/>
          <w:b/>
          <w:sz w:val="20"/>
          <w:szCs w:val="20"/>
          <w:lang w:eastAsia="pl-PL"/>
        </w:rPr>
        <w:t>31.07</w:t>
      </w:r>
      <w:r w:rsidR="00C06652" w:rsidRPr="00C06652">
        <w:rPr>
          <w:rFonts w:eastAsia="Times New Roman" w:cs="Times New Roman"/>
          <w:b/>
          <w:sz w:val="20"/>
          <w:szCs w:val="20"/>
          <w:lang w:eastAsia="pl-PL"/>
        </w:rPr>
        <w:t>.2018 r. </w:t>
      </w:r>
      <w:r w:rsidRPr="00C06652">
        <w:rPr>
          <w:rFonts w:eastAsia="Times New Roman" w:cs="Times New Roman"/>
          <w:sz w:val="20"/>
          <w:szCs w:val="20"/>
          <w:lang w:eastAsia="pl-PL"/>
        </w:rPr>
        <w:t xml:space="preserve"> </w:t>
      </w:r>
    </w:p>
    <w:p w:rsidR="00C06652" w:rsidRPr="00C06652" w:rsidRDefault="00C06652" w:rsidP="00C06652">
      <w:pPr>
        <w:widowControl w:val="0"/>
        <w:numPr>
          <w:ilvl w:val="0"/>
          <w:numId w:val="2"/>
        </w:numPr>
        <w:autoSpaceDE w:val="0"/>
        <w:autoSpaceDN w:val="0"/>
        <w:adjustRightInd w:val="0"/>
        <w:spacing w:after="0" w:line="360" w:lineRule="auto"/>
        <w:ind w:left="426" w:hanging="426"/>
        <w:jc w:val="both"/>
        <w:rPr>
          <w:rFonts w:eastAsia="Times New Roman" w:cs="Times New Roman"/>
          <w:sz w:val="20"/>
          <w:szCs w:val="20"/>
          <w:lang w:eastAsia="pl-PL"/>
        </w:rPr>
      </w:pPr>
      <w:r w:rsidRPr="00C06652">
        <w:rPr>
          <w:rFonts w:eastAsia="Times New Roman" w:cs="Times New Roman"/>
          <w:b/>
          <w:sz w:val="20"/>
          <w:szCs w:val="20"/>
          <w:lang w:eastAsia="pl-PL"/>
        </w:rPr>
        <w:t>Warunki udziału w postępowaniu oraz podstawy wykluczenia z postępowania.</w:t>
      </w:r>
    </w:p>
    <w:p w:rsidR="00C06652" w:rsidRPr="00C06652" w:rsidRDefault="00C06652" w:rsidP="00C06652">
      <w:pPr>
        <w:suppressAutoHyphens/>
        <w:spacing w:before="120" w:after="0" w:line="360" w:lineRule="auto"/>
        <w:ind w:left="284"/>
        <w:jc w:val="both"/>
        <w:rPr>
          <w:rFonts w:eastAsia="Times New Roman" w:cs="Times New Roman"/>
          <w:b/>
          <w:sz w:val="20"/>
          <w:szCs w:val="20"/>
          <w:lang w:eastAsia="pl-PL"/>
        </w:rPr>
      </w:pPr>
      <w:r w:rsidRPr="00C06652">
        <w:rPr>
          <w:rFonts w:eastAsia="Times New Roman" w:cs="Times New Roman"/>
          <w:b/>
          <w:sz w:val="20"/>
          <w:szCs w:val="20"/>
          <w:lang w:eastAsia="pl-PL"/>
        </w:rPr>
        <w:t>W postępowaniu o udzielenie zamówienia publicznego udział mogą brać Wykonawcy, którzy:</w:t>
      </w:r>
    </w:p>
    <w:p w:rsidR="00C06652" w:rsidRPr="00C06652" w:rsidRDefault="00C06652" w:rsidP="00C06652">
      <w:pPr>
        <w:numPr>
          <w:ilvl w:val="1"/>
          <w:numId w:val="2"/>
        </w:numPr>
        <w:spacing w:after="0" w:line="360" w:lineRule="auto"/>
        <w:ind w:left="851" w:hanging="567"/>
        <w:jc w:val="both"/>
        <w:rPr>
          <w:rFonts w:eastAsia="Times New Roman" w:cs="Times New Roman"/>
          <w:sz w:val="20"/>
          <w:szCs w:val="20"/>
          <w:lang w:eastAsia="pl-PL"/>
        </w:rPr>
      </w:pPr>
      <w:r w:rsidRPr="00C06652">
        <w:rPr>
          <w:rFonts w:eastAsia="Times New Roman" w:cs="Times New Roman"/>
          <w:sz w:val="20"/>
          <w:szCs w:val="20"/>
          <w:lang w:eastAsia="pl-PL"/>
        </w:rPr>
        <w:t>Spełniają warunki udziału w zakresie:</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b/>
          <w:sz w:val="20"/>
          <w:szCs w:val="20"/>
          <w:lang w:eastAsia="pl-PL"/>
        </w:rPr>
        <w:t>Zdolności technicznej lub zawodowej</w:t>
      </w:r>
      <w:r w:rsidRPr="00C06652">
        <w:rPr>
          <w:rFonts w:eastAsia="Times New Roman" w:cs="Times New Roman"/>
          <w:sz w:val="20"/>
          <w:szCs w:val="20"/>
          <w:lang w:eastAsia="pl-PL"/>
        </w:rPr>
        <w:t>. W tym zakresie Zamawiający wymaga, aby Wykonawca:</w:t>
      </w:r>
    </w:p>
    <w:p w:rsidR="00C06652" w:rsidRPr="00C06652" w:rsidRDefault="00C06652" w:rsidP="00C06652">
      <w:pPr>
        <w:numPr>
          <w:ilvl w:val="3"/>
          <w:numId w:val="2"/>
        </w:numPr>
        <w:spacing w:after="0" w:line="360" w:lineRule="auto"/>
        <w:jc w:val="both"/>
        <w:rPr>
          <w:rFonts w:eastAsia="Times New Roman" w:cs="Times New Roman"/>
          <w:b/>
          <w:bCs/>
          <w:sz w:val="20"/>
          <w:szCs w:val="20"/>
          <w:lang w:eastAsia="pl-PL"/>
        </w:rPr>
      </w:pPr>
      <w:r w:rsidRPr="00C06652">
        <w:rPr>
          <w:rFonts w:eastAsia="Times New Roman" w:cs="Times New Roman"/>
          <w:sz w:val="20"/>
          <w:szCs w:val="20"/>
          <w:lang w:eastAsia="pl-PL"/>
        </w:rPr>
        <w:t xml:space="preserve">Posiadał </w:t>
      </w:r>
      <w:r w:rsidRPr="00C06652">
        <w:rPr>
          <w:rFonts w:eastAsia="Times New Roman" w:cs="Times New Roman"/>
          <w:b/>
          <w:sz w:val="20"/>
          <w:szCs w:val="20"/>
          <w:lang w:eastAsia="pl-PL"/>
        </w:rPr>
        <w:t>wiedzę i doświadczenie</w:t>
      </w:r>
      <w:r w:rsidRPr="00C06652">
        <w:rPr>
          <w:rFonts w:eastAsia="Times New Roman" w:cs="Times New Roman"/>
          <w:sz w:val="20"/>
          <w:szCs w:val="20"/>
          <w:lang w:eastAsia="pl-PL"/>
        </w:rPr>
        <w:t xml:space="preserve"> niezbędne do wykonania zamówienia, tj. wykonał w okresie ostatnich pięciu (5) lat przed upływem terminu składania ofert, a jeżeli okres prowadzenia działalności jest krótszy – w tym okresie, co najmniej </w:t>
      </w:r>
      <w:r w:rsidRPr="00C06652">
        <w:rPr>
          <w:rFonts w:eastAsia="Times New Roman" w:cs="Times New Roman"/>
          <w:b/>
          <w:sz w:val="20"/>
          <w:szCs w:val="20"/>
          <w:lang w:eastAsia="pl-PL"/>
        </w:rPr>
        <w:t>dwie (2) roboty budowlane</w:t>
      </w:r>
      <w:r w:rsidRPr="00C06652">
        <w:rPr>
          <w:rFonts w:eastAsia="Times New Roman" w:cs="Times New Roman"/>
          <w:sz w:val="20"/>
          <w:szCs w:val="20"/>
          <w:lang w:eastAsia="pl-PL"/>
        </w:rPr>
        <w:t xml:space="preserve"> obejmujące wybudowanie w ramach odrębnych umów (kontraktów), </w:t>
      </w:r>
      <w:r w:rsidR="00F1221F">
        <w:rPr>
          <w:rFonts w:eastAsia="Times New Roman" w:cs="Times New Roman"/>
          <w:sz w:val="20"/>
          <w:szCs w:val="20"/>
          <w:lang w:eastAsia="pl-PL"/>
        </w:rPr>
        <w:t>wykonanie przebudowy, rozbu</w:t>
      </w:r>
      <w:r w:rsidR="001B663F">
        <w:rPr>
          <w:rFonts w:eastAsia="Times New Roman" w:cs="Times New Roman"/>
          <w:sz w:val="20"/>
          <w:szCs w:val="20"/>
          <w:lang w:eastAsia="pl-PL"/>
        </w:rPr>
        <w:t xml:space="preserve">dowy </w:t>
      </w:r>
      <w:r w:rsidR="00BF06ED">
        <w:rPr>
          <w:rFonts w:eastAsia="Times New Roman" w:cs="Times New Roman"/>
          <w:sz w:val="20"/>
          <w:szCs w:val="20"/>
          <w:lang w:eastAsia="pl-PL"/>
        </w:rPr>
        <w:t xml:space="preserve">drogi publicznej o nawierzchni bitumicznej </w:t>
      </w:r>
      <w:r w:rsidRPr="00C06652">
        <w:rPr>
          <w:rFonts w:eastAsia="Times New Roman" w:cs="Times New Roman"/>
          <w:sz w:val="20"/>
          <w:szCs w:val="20"/>
          <w:lang w:eastAsia="pl-PL"/>
        </w:rPr>
        <w:t xml:space="preserve">o wartości nie mniejszej niż </w:t>
      </w:r>
      <w:r w:rsidR="00A250C2">
        <w:rPr>
          <w:rFonts w:eastAsia="Times New Roman" w:cs="Times New Roman"/>
          <w:b/>
          <w:sz w:val="20"/>
          <w:szCs w:val="20"/>
          <w:lang w:eastAsia="pl-PL"/>
        </w:rPr>
        <w:t>1 000.000,00 złotych brutto</w:t>
      </w:r>
      <w:r w:rsidRPr="00C06652">
        <w:rPr>
          <w:rFonts w:eastAsia="Times New Roman" w:cs="Times New Roman"/>
          <w:sz w:val="20"/>
          <w:szCs w:val="20"/>
          <w:lang w:eastAsia="pl-PL"/>
        </w:rPr>
        <w:t xml:space="preserve"> każda.</w:t>
      </w:r>
    </w:p>
    <w:p w:rsidR="00C06652" w:rsidRPr="00C06652" w:rsidRDefault="00C06652" w:rsidP="00C06652">
      <w:pPr>
        <w:numPr>
          <w:ilvl w:val="3"/>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Dysponował osobami zdolnymi do wykonania zamówienia, tj.:</w:t>
      </w:r>
    </w:p>
    <w:p w:rsidR="00C06652" w:rsidRPr="00D27B7C" w:rsidRDefault="00C06652" w:rsidP="00C06652">
      <w:pPr>
        <w:numPr>
          <w:ilvl w:val="4"/>
          <w:numId w:val="2"/>
        </w:numPr>
        <w:spacing w:after="0" w:line="360" w:lineRule="auto"/>
        <w:jc w:val="both"/>
        <w:rPr>
          <w:rFonts w:eastAsia="Times New Roman" w:cs="Times New Roman"/>
          <w:color w:val="FF0000"/>
          <w:sz w:val="20"/>
          <w:szCs w:val="20"/>
          <w:lang w:eastAsia="pl-PL"/>
        </w:rPr>
      </w:pPr>
      <w:r w:rsidRPr="001434E7">
        <w:rPr>
          <w:rFonts w:eastAsia="Times New Roman" w:cs="Times New Roman"/>
          <w:sz w:val="20"/>
          <w:szCs w:val="20"/>
          <w:lang w:eastAsia="pl-PL"/>
        </w:rPr>
        <w:t xml:space="preserve">co najmniej jedną (1) osobą - </w:t>
      </w:r>
      <w:r w:rsidRPr="001434E7">
        <w:rPr>
          <w:rFonts w:eastAsia="Times New Roman" w:cs="Times New Roman"/>
          <w:b/>
          <w:sz w:val="20"/>
          <w:szCs w:val="20"/>
          <w:lang w:eastAsia="pl-PL"/>
        </w:rPr>
        <w:t>Kierownik budowy</w:t>
      </w:r>
      <w:r w:rsidRPr="001434E7">
        <w:rPr>
          <w:rFonts w:eastAsia="Times New Roman" w:cs="Times New Roman"/>
          <w:sz w:val="20"/>
          <w:szCs w:val="20"/>
          <w:lang w:eastAsia="pl-PL"/>
        </w:rPr>
        <w:t xml:space="preserve">, posiadającą uprawnienia budowlane bez ograniczeń do pełnienia samodzielnych funkcji technicznych w budownictwie w specjalności </w:t>
      </w:r>
      <w:r w:rsidR="00BF06ED" w:rsidRPr="001434E7">
        <w:rPr>
          <w:rFonts w:eastAsia="Times New Roman" w:cs="Times New Roman"/>
          <w:sz w:val="20"/>
          <w:szCs w:val="20"/>
          <w:lang w:eastAsia="pl-PL"/>
        </w:rPr>
        <w:t xml:space="preserve">drogowej </w:t>
      </w:r>
      <w:r w:rsidRPr="001434E7">
        <w:rPr>
          <w:rFonts w:eastAsia="Times New Roman" w:cs="Times New Roman"/>
          <w:sz w:val="20"/>
          <w:szCs w:val="20"/>
          <w:lang w:eastAsia="pl-PL"/>
        </w:rPr>
        <w:t xml:space="preserve">zgodnie z rozporządzeniem Ministra Infrastruktury i Rozwoju z dnia 11 września 2014 r. w sprawie samodzielnych funkcji technicznych w budownictwie (Dz. U. z 2014r. poz. 1278) lub odpowiadające im uprawnienia budowlane uzyskane na podstawie wcześniej obowiązujących przepisów prawa umożliwiające wykonywanie funkcji </w:t>
      </w:r>
      <w:r w:rsidR="001434E7">
        <w:rPr>
          <w:rFonts w:eastAsia="Times New Roman" w:cs="Times New Roman"/>
          <w:sz w:val="20"/>
          <w:szCs w:val="20"/>
          <w:lang w:eastAsia="pl-PL"/>
        </w:rPr>
        <w:t>kierownika robót, posiadającego doświadczenie zawodowe w okresie ostatnich 5 lat przed upływem terminu składania ofert na stanowisku kierownika budowy lub kierownika robót</w:t>
      </w:r>
      <w:r w:rsidR="00A46F5A">
        <w:rPr>
          <w:rFonts w:eastAsia="Times New Roman" w:cs="Times New Roman"/>
          <w:sz w:val="20"/>
          <w:szCs w:val="20"/>
          <w:lang w:eastAsia="pl-PL"/>
        </w:rPr>
        <w:t>,</w:t>
      </w:r>
      <w:r w:rsidR="001434E7">
        <w:rPr>
          <w:rFonts w:eastAsia="Times New Roman" w:cs="Times New Roman"/>
          <w:sz w:val="20"/>
          <w:szCs w:val="20"/>
          <w:lang w:eastAsia="pl-PL"/>
        </w:rPr>
        <w:t xml:space="preserve">  </w:t>
      </w:r>
      <w:r w:rsidR="00BF06ED" w:rsidRPr="001434E7">
        <w:rPr>
          <w:rFonts w:eastAsia="Times New Roman" w:cs="Times New Roman"/>
          <w:sz w:val="20"/>
          <w:szCs w:val="20"/>
          <w:lang w:eastAsia="pl-PL"/>
        </w:rPr>
        <w:t>na co najmniej jednej ukończonej budowie, rozb</w:t>
      </w:r>
      <w:r w:rsidR="001A47E1">
        <w:rPr>
          <w:rFonts w:eastAsia="Times New Roman" w:cs="Times New Roman"/>
          <w:sz w:val="20"/>
          <w:szCs w:val="20"/>
          <w:lang w:eastAsia="pl-PL"/>
        </w:rPr>
        <w:t>udowie lub przebudowie</w:t>
      </w:r>
      <w:r w:rsidR="00BF06ED" w:rsidRPr="001434E7">
        <w:rPr>
          <w:rFonts w:eastAsia="Times New Roman" w:cs="Times New Roman"/>
          <w:sz w:val="20"/>
          <w:szCs w:val="20"/>
          <w:lang w:eastAsia="pl-PL"/>
        </w:rPr>
        <w:t xml:space="preserve">  drogi publicznej o nawierzchni bitumicznej</w:t>
      </w:r>
      <w:r w:rsidR="001434E7" w:rsidRPr="001434E7">
        <w:rPr>
          <w:rFonts w:eastAsia="Times New Roman" w:cs="Times New Roman"/>
          <w:sz w:val="20"/>
          <w:szCs w:val="20"/>
          <w:lang w:eastAsia="pl-PL"/>
        </w:rPr>
        <w:t xml:space="preserve"> </w:t>
      </w:r>
      <w:r w:rsidR="00A250C2">
        <w:rPr>
          <w:rFonts w:eastAsia="Times New Roman" w:cs="Times New Roman"/>
          <w:sz w:val="20"/>
          <w:szCs w:val="20"/>
          <w:lang w:eastAsia="pl-PL"/>
        </w:rPr>
        <w:t>o długości nie mniejszej niż 1,0 km.</w:t>
      </w:r>
    </w:p>
    <w:p w:rsidR="00C06652" w:rsidRPr="00C06652" w:rsidRDefault="00C06652" w:rsidP="00C06652">
      <w:pPr>
        <w:numPr>
          <w:ilvl w:val="4"/>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Ilekroć w opisie warunków udziału w postępowaniu jest mowa o uprawnieniach, to w przypadku osób będących obywatelami krajów członkowskich Unii Europejskiej oznacza to decyzję w sprawie uznania wymaganych kwalifikacji do wykonywania w Rzeczypospolitej Polskiej samodzielnych funkcji technicznych w budownictwie w zakresie przedmiotu niniejszego zamówienia – zgodnie z właściwymi przepisami, w szczególności zgodnie z ustawą z dnia 22 grudnia 2015 r. o zasadach uznawania kwalifikacji zawodowych nabytych w państwach członkowskich Unii Europejskiej (Dz. U. z 2016 r., poz. 65).</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bCs/>
          <w:sz w:val="20"/>
          <w:szCs w:val="20"/>
          <w:lang w:eastAsia="pl-PL"/>
        </w:rPr>
        <w:t>Wykonawca może w celu potwierdzenia spełniania warunków udziału w postępowaniu, polegać na zdolnościach technicznych lub zawodowych lub sytuacji finansowej lub ekonomicznej innych podmiotów, niezależnie od charakteru prawnego łączących go z nim stosunków prawnych, po spełnieniu warunków określonych w art. 22a PZP.</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 xml:space="preserve"> W odniesieniu do warunków dotyczących kwalifikacji zawodowych lub doświadczenia (pkt 5.1.1 SIWZ), Wykonawcy mogą polegać na zdolnościach innych podmiotów, jeśli podmioty te zrealizują roboty budowlane, do realizacji których te zdolności są wymagane - wykonanie </w:t>
      </w:r>
      <w:r w:rsidR="00687B91">
        <w:rPr>
          <w:rFonts w:eastAsia="Times New Roman" w:cs="Times New Roman"/>
          <w:sz w:val="20"/>
          <w:szCs w:val="20"/>
          <w:lang w:eastAsia="pl-PL"/>
        </w:rPr>
        <w:t xml:space="preserve">tej </w:t>
      </w:r>
      <w:r w:rsidRPr="00C06652">
        <w:rPr>
          <w:rFonts w:eastAsia="Times New Roman" w:cs="Times New Roman"/>
          <w:sz w:val="20"/>
          <w:szCs w:val="20"/>
          <w:lang w:eastAsia="pl-PL"/>
        </w:rPr>
        <w:t>części zamówienia w charakterze podwykonawcy.</w:t>
      </w:r>
    </w:p>
    <w:p w:rsidR="00C06652" w:rsidRPr="00C06652" w:rsidRDefault="00C06652" w:rsidP="00C06652">
      <w:pPr>
        <w:numPr>
          <w:ilvl w:val="2"/>
          <w:numId w:val="2"/>
        </w:numPr>
        <w:spacing w:after="0" w:line="360" w:lineRule="auto"/>
        <w:jc w:val="both"/>
        <w:rPr>
          <w:rFonts w:eastAsia="Times New Roman" w:cs="Times New Roman"/>
          <w:bCs/>
          <w:sz w:val="20"/>
          <w:szCs w:val="20"/>
          <w:lang w:eastAsia="pl-PL"/>
        </w:rPr>
      </w:pPr>
      <w:r w:rsidRPr="00C06652">
        <w:rPr>
          <w:rFonts w:eastAsia="Times New Roman" w:cs="Times New Roman"/>
          <w:bCs/>
          <w:sz w:val="20"/>
          <w:szCs w:val="20"/>
          <w:lang w:eastAsia="pl-PL"/>
        </w:rPr>
        <w:t>Jeżeli zdolności techniczne lub zawodowe podmiotu, o którym mowa powyżej, nie potwierdzają spełnienia przez Wykonawcę warunków udziału w postępowaniu lub zachodzą wobec tych podmiotów podstawy wykluczenia, Zamawiający żąda, aby Wykonawca w terminie określonym przez Zamawiającego:</w:t>
      </w:r>
    </w:p>
    <w:p w:rsidR="00C06652" w:rsidRPr="001849D5" w:rsidRDefault="003A4750" w:rsidP="003A4750">
      <w:pPr>
        <w:spacing w:after="0" w:line="360" w:lineRule="auto"/>
        <w:ind w:left="1276"/>
        <w:jc w:val="both"/>
        <w:rPr>
          <w:rFonts w:eastAsia="Times New Roman" w:cs="Times New Roman"/>
          <w:bCs/>
          <w:sz w:val="20"/>
          <w:szCs w:val="20"/>
          <w:lang w:eastAsia="pl-PL"/>
        </w:rPr>
      </w:pPr>
      <w:r>
        <w:rPr>
          <w:rFonts w:eastAsia="Times New Roman" w:cs="Times New Roman"/>
          <w:bCs/>
          <w:sz w:val="20"/>
          <w:szCs w:val="20"/>
          <w:lang w:eastAsia="pl-PL"/>
        </w:rPr>
        <w:t>z</w:t>
      </w:r>
      <w:r w:rsidR="00C06652" w:rsidRPr="00C06652">
        <w:rPr>
          <w:rFonts w:eastAsia="Times New Roman" w:cs="Times New Roman"/>
          <w:bCs/>
          <w:sz w:val="20"/>
          <w:szCs w:val="20"/>
          <w:lang w:eastAsia="pl-PL"/>
        </w:rPr>
        <w:t>astąpił ten podmiot innym podmiotem lub podmiotami, lub</w:t>
      </w:r>
      <w:r w:rsidR="001849D5">
        <w:rPr>
          <w:rFonts w:eastAsia="Times New Roman" w:cs="Times New Roman"/>
          <w:bCs/>
          <w:sz w:val="20"/>
          <w:szCs w:val="20"/>
          <w:lang w:eastAsia="pl-PL"/>
        </w:rPr>
        <w:t xml:space="preserve"> z</w:t>
      </w:r>
      <w:r w:rsidR="00C06652" w:rsidRPr="001849D5">
        <w:rPr>
          <w:rFonts w:eastAsia="Times New Roman" w:cs="Times New Roman"/>
          <w:bCs/>
          <w:sz w:val="20"/>
          <w:szCs w:val="20"/>
          <w:lang w:eastAsia="pl-PL"/>
        </w:rPr>
        <w:t>obowiązał się do osobistego wykonania odpowiedniej części zamówienia, jeżeli wykaże zdolności techniczne lub zawodowe, o których mowa w pkt 5.1.1 SIWZ.</w:t>
      </w:r>
    </w:p>
    <w:p w:rsidR="00C06652" w:rsidRPr="00C06652" w:rsidRDefault="00C06652" w:rsidP="00C06652">
      <w:pPr>
        <w:numPr>
          <w:ilvl w:val="1"/>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Nie podlegają wykluczeniu z postępowania o udzielenie zamówienia publicznego z powodów określonych w art. 24 ust. 1 PZP</w:t>
      </w:r>
      <w:r w:rsidRPr="00C06652">
        <w:rPr>
          <w:rFonts w:eastAsia="Times New Roman" w:cs="Times New Roman"/>
          <w:i/>
          <w:iCs/>
          <w:sz w:val="20"/>
          <w:szCs w:val="20"/>
          <w:lang w:eastAsia="pl-PL"/>
        </w:rPr>
        <w:t>.</w:t>
      </w:r>
    </w:p>
    <w:p w:rsidR="00C06652" w:rsidRPr="00C06652" w:rsidRDefault="00C06652" w:rsidP="00C06652">
      <w:pPr>
        <w:spacing w:after="0" w:line="360" w:lineRule="auto"/>
        <w:ind w:left="792"/>
        <w:jc w:val="both"/>
        <w:rPr>
          <w:rFonts w:eastAsia="Times New Roman" w:cs="Times New Roman"/>
          <w:sz w:val="20"/>
          <w:szCs w:val="20"/>
          <w:lang w:eastAsia="pl-PL"/>
        </w:rPr>
      </w:pPr>
    </w:p>
    <w:p w:rsidR="00C06652" w:rsidRPr="00C06652" w:rsidRDefault="00C06652" w:rsidP="00C06652">
      <w:pPr>
        <w:numPr>
          <w:ilvl w:val="0"/>
          <w:numId w:val="2"/>
        </w:numPr>
        <w:spacing w:after="0" w:line="360" w:lineRule="auto"/>
        <w:jc w:val="both"/>
        <w:rPr>
          <w:rFonts w:eastAsia="Times New Roman" w:cs="Times New Roman"/>
          <w:b/>
          <w:sz w:val="20"/>
          <w:szCs w:val="20"/>
          <w:lang w:eastAsia="pl-PL"/>
        </w:rPr>
      </w:pPr>
      <w:bookmarkStart w:id="0" w:name="_Toc455478904"/>
      <w:r w:rsidRPr="00C06652">
        <w:rPr>
          <w:rFonts w:eastAsia="Times New Roman" w:cs="Times New Roman"/>
          <w:b/>
          <w:sz w:val="20"/>
          <w:szCs w:val="20"/>
          <w:lang w:eastAsia="pl-PL"/>
        </w:rPr>
        <w:t>Wykaz oświadczeń lub dokumentów, potwierdzających spełnienie warunków udziału w postępowaniu oraz brak podstaw wykluczenia.</w:t>
      </w:r>
      <w:bookmarkEnd w:id="0"/>
      <w:r w:rsidRPr="00C06652">
        <w:rPr>
          <w:rFonts w:eastAsia="Times New Roman" w:cs="Times New Roman"/>
          <w:b/>
          <w:sz w:val="20"/>
          <w:szCs w:val="20"/>
          <w:lang w:eastAsia="pl-PL"/>
        </w:rPr>
        <w:t xml:space="preserve"> </w:t>
      </w:r>
    </w:p>
    <w:p w:rsidR="00C06652" w:rsidRPr="00C06652" w:rsidRDefault="00C06652" w:rsidP="00C06652">
      <w:pPr>
        <w:numPr>
          <w:ilvl w:val="1"/>
          <w:numId w:val="2"/>
        </w:numPr>
        <w:spacing w:after="0" w:line="360" w:lineRule="auto"/>
        <w:jc w:val="both"/>
        <w:rPr>
          <w:rFonts w:eastAsia="Times New Roman" w:cs="Times New Roman"/>
          <w:b/>
          <w:sz w:val="20"/>
          <w:szCs w:val="20"/>
          <w:lang w:eastAsia="pl-PL"/>
        </w:rPr>
      </w:pPr>
      <w:r w:rsidRPr="00C06652">
        <w:rPr>
          <w:rFonts w:eastAsia="Times New Roman" w:cs="Times New Roman"/>
          <w:bCs/>
          <w:sz w:val="20"/>
          <w:szCs w:val="20"/>
          <w:lang w:eastAsia="pl-PL"/>
        </w:rPr>
        <w:t xml:space="preserve">Wykonawca dołącza do oferty aktualne na dzień składania oferty oświadczenie w zakresie wskazanym w </w:t>
      </w:r>
      <w:r w:rsidRPr="00C06652">
        <w:rPr>
          <w:rFonts w:eastAsia="Times New Roman" w:cs="Times New Roman"/>
          <w:bCs/>
          <w:sz w:val="20"/>
          <w:szCs w:val="20"/>
          <w:u w:val="single"/>
          <w:lang w:eastAsia="pl-PL"/>
        </w:rPr>
        <w:t>załączniku nr 2 do SIWZ</w:t>
      </w:r>
      <w:r w:rsidRPr="00C06652">
        <w:rPr>
          <w:rFonts w:eastAsia="Times New Roman" w:cs="Times New Roman"/>
          <w:bCs/>
          <w:sz w:val="20"/>
          <w:szCs w:val="20"/>
          <w:lang w:eastAsia="pl-PL"/>
        </w:rPr>
        <w:t>. Informacje zawarte w oświadczeniu stanowią wstępne potwierdzenie, że Wykonawca nie podlega wykluczeniu oraz spełnia warunki udziału w postępowaniu.</w:t>
      </w:r>
    </w:p>
    <w:p w:rsidR="00C06652" w:rsidRPr="00C06652" w:rsidRDefault="00C06652" w:rsidP="00C06652">
      <w:pPr>
        <w:numPr>
          <w:ilvl w:val="1"/>
          <w:numId w:val="2"/>
        </w:numPr>
        <w:spacing w:after="0" w:line="360" w:lineRule="auto"/>
        <w:jc w:val="both"/>
        <w:rPr>
          <w:rFonts w:eastAsia="Times New Roman" w:cs="Times New Roman"/>
          <w:bCs/>
          <w:sz w:val="20"/>
          <w:szCs w:val="20"/>
          <w:lang w:eastAsia="pl-PL"/>
        </w:rPr>
      </w:pPr>
      <w:r w:rsidRPr="00C06652">
        <w:rPr>
          <w:rFonts w:eastAsia="Times New Roman" w:cs="Times New Roman"/>
          <w:bCs/>
          <w:sz w:val="20"/>
          <w:szCs w:val="20"/>
          <w:lang w:eastAsia="pl-PL"/>
        </w:rPr>
        <w:t>W przypadku wspólnego ubiegania się o zamówienie przez Wykonawców, oświadczenie, o którym mowa w pkt 6.1 SIWZ składa każdy z Wykonawców wspólnie ubiegających się o zamówienie. Oświadczenie to ma potwierdzać spełnianie warunków udziału w postępowaniu oraz brak podstaw wykluczenia w zakresie, w którym każdy z Wykonawców wykazuje spełnianie warunków udziału w postępowaniu oraz brak podstaw wykluczenia.</w:t>
      </w:r>
    </w:p>
    <w:p w:rsidR="00C06652" w:rsidRPr="00C06652" w:rsidRDefault="00C06652" w:rsidP="00C06652">
      <w:pPr>
        <w:numPr>
          <w:ilvl w:val="1"/>
          <w:numId w:val="2"/>
        </w:numPr>
        <w:spacing w:after="0" w:line="360" w:lineRule="auto"/>
        <w:jc w:val="both"/>
        <w:rPr>
          <w:rFonts w:eastAsia="Times New Roman" w:cs="Times New Roman"/>
          <w:bCs/>
          <w:sz w:val="20"/>
          <w:szCs w:val="20"/>
          <w:lang w:eastAsia="pl-PL"/>
        </w:rPr>
      </w:pPr>
      <w:r w:rsidRPr="00C06652">
        <w:rPr>
          <w:rFonts w:eastAsia="Times New Roman" w:cs="Times New Roman"/>
          <w:bCs/>
          <w:sz w:val="20"/>
          <w:szCs w:val="20"/>
          <w:lang w:eastAsia="pl-PL"/>
        </w:rPr>
        <w:t>Wykonawca, który powołuje się na zasoby innych podmiotów, w celu wykazania braku istnienia wobec nich podstaw wykluczenia oraz spełniania, w zakresie, w jakim powołuje się na ich zasoby, warunków udziału w postępowaniu zamieszcza informacje o tych podmiotach w oświadczeniu, o którym mowa w pkt 6.1. SIWZ.</w:t>
      </w:r>
    </w:p>
    <w:p w:rsidR="00C06652" w:rsidRPr="00C06652" w:rsidRDefault="00C06652" w:rsidP="00C06652">
      <w:pPr>
        <w:numPr>
          <w:ilvl w:val="1"/>
          <w:numId w:val="2"/>
        </w:numPr>
        <w:spacing w:after="0" w:line="360" w:lineRule="auto"/>
        <w:jc w:val="both"/>
        <w:rPr>
          <w:rFonts w:eastAsia="Times New Roman" w:cs="Times New Roman"/>
          <w:bCs/>
          <w:sz w:val="20"/>
          <w:szCs w:val="20"/>
          <w:highlight w:val="yellow"/>
          <w:lang w:eastAsia="pl-PL"/>
        </w:rPr>
      </w:pPr>
      <w:r w:rsidRPr="00C06652">
        <w:rPr>
          <w:rFonts w:eastAsia="Times New Roman" w:cs="Times New Roman"/>
          <w:bCs/>
          <w:sz w:val="20"/>
          <w:szCs w:val="20"/>
          <w:lang w:eastAsia="pl-PL"/>
        </w:rPr>
        <w:t>Wykonawca, w terminie 3 dni od dnia zamieszczenia na stronie internetowej Zamawiającego informacji z otwarcia ofert, o której mowa w art. 86 ust. 5 PZP, przekazuje Zamawiającemu oświadczenie o przynależności lub braku przynależności do tej samej grupy kapitałowej, o której mowa w art. 24 ust. 1 pkt 23) PZP. Wraz ze złożeniem oświadczenia, Wykonawca może przedstawić dowody, że powiązania z innym Wykonawcą nie prowadzą do zakłócenia konkurencji w postępowaniu o udzielenie zamówienia. Wzór oświadczenia stanowi załącznik nr 3 do SIWZ.</w:t>
      </w:r>
    </w:p>
    <w:p w:rsidR="00C06652" w:rsidRPr="00C06652" w:rsidRDefault="00C06652" w:rsidP="00C06652">
      <w:pPr>
        <w:numPr>
          <w:ilvl w:val="1"/>
          <w:numId w:val="2"/>
        </w:numPr>
        <w:spacing w:after="0" w:line="360" w:lineRule="auto"/>
        <w:jc w:val="both"/>
        <w:rPr>
          <w:rFonts w:eastAsia="Times New Roman" w:cs="Times New Roman"/>
          <w:bCs/>
          <w:sz w:val="20"/>
          <w:szCs w:val="20"/>
          <w:lang w:eastAsia="pl-PL"/>
        </w:rPr>
      </w:pPr>
      <w:r w:rsidRPr="00C06652">
        <w:rPr>
          <w:rFonts w:eastAsia="Times New Roman" w:cs="Times New Roman"/>
          <w:bCs/>
          <w:sz w:val="20"/>
          <w:szCs w:val="20"/>
          <w:lang w:eastAsia="pl-PL"/>
        </w:rPr>
        <w:t>Zamawiający przed udzieleniem zamówienia wezwie Wykonawcę, którego oferta została najwyżej oceniona, do złożenia w wyznaczonym, nie krótszym niż 5 dni, terminie aktualnych na dzień złożenia oświadczeń lub dokumentów potwierdzających okoliczności, o których mowa w art. 25 ust. 1 PZP, tj.:</w:t>
      </w:r>
    </w:p>
    <w:p w:rsidR="00C06652" w:rsidRPr="00C06652" w:rsidRDefault="00C06652" w:rsidP="00C06652">
      <w:pPr>
        <w:numPr>
          <w:ilvl w:val="2"/>
          <w:numId w:val="2"/>
        </w:numPr>
        <w:spacing w:after="0" w:line="360" w:lineRule="auto"/>
        <w:jc w:val="both"/>
        <w:rPr>
          <w:rFonts w:eastAsia="Times New Roman" w:cs="Times New Roman"/>
          <w:bCs/>
          <w:sz w:val="20"/>
          <w:szCs w:val="20"/>
          <w:lang w:eastAsia="pl-PL"/>
        </w:rPr>
      </w:pPr>
      <w:r w:rsidRPr="00C06652">
        <w:rPr>
          <w:rFonts w:eastAsia="Times New Roman" w:cs="Times New Roman"/>
          <w:bCs/>
          <w:sz w:val="20"/>
          <w:szCs w:val="20"/>
          <w:lang w:eastAsia="pl-PL"/>
        </w:rPr>
        <w:t>Oświadczeń i dokumentów na potwierdzenie spełniania warunków udziału w postępowaniu:</w:t>
      </w:r>
    </w:p>
    <w:p w:rsidR="00C06652" w:rsidRPr="00C06652" w:rsidRDefault="00C06652" w:rsidP="00C06652">
      <w:pPr>
        <w:numPr>
          <w:ilvl w:val="3"/>
          <w:numId w:val="2"/>
        </w:numPr>
        <w:spacing w:after="0" w:line="360" w:lineRule="auto"/>
        <w:jc w:val="both"/>
        <w:rPr>
          <w:rFonts w:eastAsia="Times New Roman" w:cs="Times New Roman"/>
          <w:bCs/>
          <w:sz w:val="20"/>
          <w:szCs w:val="20"/>
          <w:lang w:eastAsia="pl-PL"/>
        </w:rPr>
      </w:pPr>
      <w:r w:rsidRPr="00C06652">
        <w:rPr>
          <w:rFonts w:eastAsia="Times New Roman" w:cs="Times New Roman"/>
          <w:bCs/>
          <w:sz w:val="20"/>
          <w:szCs w:val="20"/>
          <w:lang w:eastAsia="pl-PL"/>
        </w:rPr>
        <w:t xml:space="preserve">W zakresie </w:t>
      </w:r>
      <w:r w:rsidRPr="00C06652">
        <w:rPr>
          <w:rFonts w:eastAsia="Times New Roman" w:cs="Times New Roman"/>
          <w:b/>
          <w:bCs/>
          <w:sz w:val="20"/>
          <w:szCs w:val="20"/>
          <w:lang w:eastAsia="pl-PL"/>
        </w:rPr>
        <w:t>zdolności technicznej lub zawodowej</w:t>
      </w:r>
      <w:r w:rsidRPr="00C06652">
        <w:rPr>
          <w:rFonts w:eastAsia="Times New Roman" w:cs="Times New Roman"/>
          <w:bCs/>
          <w:sz w:val="20"/>
          <w:szCs w:val="20"/>
          <w:lang w:eastAsia="pl-PL"/>
        </w:rPr>
        <w:t xml:space="preserve">: </w:t>
      </w:r>
    </w:p>
    <w:p w:rsidR="00C06652" w:rsidRPr="00C06652" w:rsidRDefault="00C06652" w:rsidP="00C06652">
      <w:pPr>
        <w:numPr>
          <w:ilvl w:val="4"/>
          <w:numId w:val="2"/>
        </w:numPr>
        <w:spacing w:after="0" w:line="360" w:lineRule="auto"/>
        <w:jc w:val="both"/>
        <w:rPr>
          <w:rFonts w:eastAsia="Times New Roman" w:cs="Times New Roman"/>
          <w:bCs/>
          <w:sz w:val="20"/>
          <w:szCs w:val="20"/>
          <w:lang w:eastAsia="pl-PL"/>
        </w:rPr>
      </w:pPr>
      <w:r w:rsidRPr="00C06652">
        <w:rPr>
          <w:rFonts w:eastAsia="Times New Roman" w:cs="Times New Roman"/>
          <w:b/>
          <w:bCs/>
          <w:sz w:val="20"/>
          <w:szCs w:val="20"/>
          <w:lang w:eastAsia="pl-PL"/>
        </w:rPr>
        <w:t>Wykazu robót budowlanych</w:t>
      </w:r>
      <w:r w:rsidRPr="00C06652">
        <w:rPr>
          <w:rFonts w:eastAsia="Times New Roman" w:cs="Times New Roman"/>
          <w:bCs/>
          <w:sz w:val="20"/>
          <w:szCs w:val="20"/>
          <w:lang w:eastAsia="pl-PL"/>
        </w:rPr>
        <w:t xml:space="preserve"> wykonanych nie wcześniej niż w okresie ostatnich pięciu (5) lat przed upływem terminu składania ofert, a jeżeli okres prowadzenia działalności jest krótszy - w tym okresie, wraz z podaniem ich rodzaju, wartości, daty, miejsca wykonania i podmiotów, na rzecz których roboty te zostały wykonane, z załączeniem dowodów określających czy te roboty budowlane zostały wykonane należycie, w szczególności informacji o tym czy roboty zostały wykonane zgodnie z przepisami Prawa budowlanego i prawidłowo ukończone, przy czym dowodami, o których mowa, są referencje bądź inne dokumenty wystawione przez podmiot, na rzecz którego roboty budowlane były wykonywane, a jeżeli z uzasadnionej przyczyny o obiektywnym charakterze Wykonawca nie jest w stanie uzyskać tych dokumentów - inne dokumenty. Wzór wykazu robót stanowi </w:t>
      </w:r>
      <w:r w:rsidRPr="00C06652">
        <w:rPr>
          <w:rFonts w:eastAsia="Times New Roman" w:cs="Times New Roman"/>
          <w:bCs/>
          <w:sz w:val="20"/>
          <w:szCs w:val="20"/>
          <w:u w:val="single"/>
          <w:lang w:eastAsia="pl-PL"/>
        </w:rPr>
        <w:t>załącznik nr 5</w:t>
      </w:r>
      <w:r w:rsidRPr="00C06652">
        <w:rPr>
          <w:rFonts w:eastAsia="Times New Roman" w:cs="Times New Roman"/>
          <w:bCs/>
          <w:sz w:val="20"/>
          <w:szCs w:val="20"/>
          <w:lang w:eastAsia="pl-PL"/>
        </w:rPr>
        <w:t xml:space="preserve"> do SIWZ,</w:t>
      </w:r>
    </w:p>
    <w:p w:rsidR="00C06652" w:rsidRPr="00C06652" w:rsidRDefault="00C06652" w:rsidP="00C06652">
      <w:pPr>
        <w:numPr>
          <w:ilvl w:val="4"/>
          <w:numId w:val="2"/>
        </w:numPr>
        <w:spacing w:after="0" w:line="360" w:lineRule="auto"/>
        <w:jc w:val="both"/>
        <w:rPr>
          <w:rFonts w:eastAsia="Times New Roman" w:cs="Times New Roman"/>
          <w:bCs/>
          <w:sz w:val="20"/>
          <w:szCs w:val="20"/>
          <w:lang w:eastAsia="pl-PL"/>
        </w:rPr>
      </w:pPr>
      <w:r w:rsidRPr="00C06652">
        <w:rPr>
          <w:rFonts w:eastAsia="Times New Roman" w:cs="Times New Roman"/>
          <w:b/>
          <w:bCs/>
          <w:sz w:val="20"/>
          <w:szCs w:val="20"/>
          <w:lang w:eastAsia="pl-PL"/>
        </w:rPr>
        <w:t>Wykazu osób</w:t>
      </w:r>
      <w:r w:rsidRPr="00C06652">
        <w:rPr>
          <w:rFonts w:eastAsia="Times New Roman" w:cs="Times New Roman"/>
          <w:bCs/>
          <w:sz w:val="20"/>
          <w:szCs w:val="20"/>
          <w:lang w:eastAsia="pl-PL"/>
        </w:rPr>
        <w:t xml:space="preserve">, skierowanych przez Wykonawcę do realizacji zamówienia publicznego, w szczególności do kierowania robotami budowlanymi, wraz z informacjami na temat ich kwalifikacji zawodowych, uprawnień, doświadczenia i wykształcenia niezbędnych do wykonania zamówienia publicznego, a także zakresu wykonywanych przez nie czynności oraz informacją o podstawie do dysponowania tymi osobami. Wzór wykazu osób stanowi </w:t>
      </w:r>
      <w:r w:rsidRPr="00C06652">
        <w:rPr>
          <w:rFonts w:eastAsia="Times New Roman" w:cs="Times New Roman"/>
          <w:bCs/>
          <w:sz w:val="20"/>
          <w:szCs w:val="20"/>
          <w:u w:val="single"/>
          <w:lang w:eastAsia="pl-PL"/>
        </w:rPr>
        <w:t>załącznik nr 6</w:t>
      </w:r>
      <w:r w:rsidRPr="00C06652">
        <w:rPr>
          <w:rFonts w:eastAsia="Times New Roman" w:cs="Times New Roman"/>
          <w:bCs/>
          <w:sz w:val="20"/>
          <w:szCs w:val="20"/>
          <w:lang w:eastAsia="pl-PL"/>
        </w:rPr>
        <w:t xml:space="preserve"> do SIWZ.</w:t>
      </w:r>
    </w:p>
    <w:p w:rsidR="00C06652" w:rsidRPr="00C06652" w:rsidRDefault="00C06652" w:rsidP="00C06652">
      <w:pPr>
        <w:numPr>
          <w:ilvl w:val="2"/>
          <w:numId w:val="2"/>
        </w:numPr>
        <w:spacing w:after="0" w:line="360" w:lineRule="auto"/>
        <w:jc w:val="both"/>
        <w:rPr>
          <w:rFonts w:eastAsia="Times New Roman" w:cs="Times New Roman"/>
          <w:bCs/>
          <w:sz w:val="20"/>
          <w:szCs w:val="20"/>
          <w:lang w:eastAsia="pl-PL"/>
        </w:rPr>
      </w:pPr>
      <w:r w:rsidRPr="00C06652">
        <w:rPr>
          <w:rFonts w:eastAsia="Times New Roman" w:cs="Times New Roman"/>
          <w:bCs/>
          <w:sz w:val="20"/>
          <w:szCs w:val="20"/>
          <w:lang w:eastAsia="pl-PL"/>
        </w:rPr>
        <w:t xml:space="preserve">W zakresie </w:t>
      </w:r>
      <w:r w:rsidRPr="00C06652">
        <w:rPr>
          <w:rFonts w:eastAsia="Times New Roman" w:cs="Times New Roman"/>
          <w:sz w:val="20"/>
          <w:szCs w:val="20"/>
          <w:lang w:eastAsia="pl-PL"/>
        </w:rPr>
        <w:t>potwierdzenia braku podstaw wykluczenia o których mowa w art. 24 ust. 1 PZP:</w:t>
      </w:r>
    </w:p>
    <w:p w:rsidR="00C06652" w:rsidRPr="00C06652" w:rsidRDefault="00C06652" w:rsidP="00C06652">
      <w:pPr>
        <w:numPr>
          <w:ilvl w:val="3"/>
          <w:numId w:val="2"/>
        </w:numPr>
        <w:spacing w:after="0" w:line="360" w:lineRule="auto"/>
        <w:jc w:val="both"/>
        <w:rPr>
          <w:rFonts w:eastAsia="Times New Roman" w:cs="Times New Roman"/>
          <w:bCs/>
          <w:sz w:val="20"/>
          <w:szCs w:val="20"/>
          <w:lang w:eastAsia="pl-PL"/>
        </w:rPr>
      </w:pPr>
      <w:r w:rsidRPr="00C06652">
        <w:rPr>
          <w:rFonts w:eastAsia="Times New Roman" w:cs="Times New Roman"/>
          <w:bCs/>
          <w:sz w:val="20"/>
          <w:szCs w:val="20"/>
          <w:lang w:eastAsia="pl-PL"/>
        </w:rPr>
        <w:t xml:space="preserve">Zamawiający nie będzie żądał od Wykonawcy przedłożenia oświadczeń i dokumentów na potwierdzenie braku podstaw do wykluczenia wykonawcy, oprócz oświadczenia, o którym mowa w pkt 6.1 SIWZ składanego przez wykonawcę wraz z ofertą. </w:t>
      </w:r>
    </w:p>
    <w:p w:rsidR="00C06652" w:rsidRPr="00C06652" w:rsidRDefault="00C06652" w:rsidP="00C06652">
      <w:pPr>
        <w:numPr>
          <w:ilvl w:val="1"/>
          <w:numId w:val="2"/>
        </w:numPr>
        <w:spacing w:after="0" w:line="360" w:lineRule="auto"/>
        <w:jc w:val="both"/>
        <w:rPr>
          <w:rFonts w:eastAsia="Times New Roman" w:cs="Times New Roman"/>
          <w:bCs/>
          <w:sz w:val="20"/>
          <w:szCs w:val="20"/>
          <w:lang w:eastAsia="pl-PL"/>
        </w:rPr>
      </w:pPr>
      <w:r w:rsidRPr="00C06652">
        <w:rPr>
          <w:rFonts w:eastAsia="Times New Roman" w:cs="Times New Roman"/>
          <w:bCs/>
          <w:sz w:val="20"/>
          <w:szCs w:val="20"/>
          <w:lang w:eastAsia="pl-PL"/>
        </w:rPr>
        <w:t xml:space="preserve">Wykonawca nie jest zobowiązany do złożenia oświadczeń lub dokumentów potwierdzających okoliczności, </w:t>
      </w:r>
      <w:r w:rsidRPr="00C06652">
        <w:rPr>
          <w:rFonts w:eastAsia="Times New Roman" w:cs="Times New Roman"/>
          <w:bCs/>
          <w:sz w:val="20"/>
          <w:szCs w:val="20"/>
          <w:lang w:eastAsia="pl-PL"/>
        </w:rPr>
        <w:br/>
        <w:t>o których mowa w art. 25 ust. 1 pkt 1 i 3 PZP, jeżeli Zamawiający posiada oświadczenia lub dokumenty dotyczące tego Wykonawcy lub może je uzyskać za pomocą bezpłatnych i ogólnodostępnych baz danych, w szczególności rejestrów publicznych w rozumieniu ustawy z dnia 17 lutego 2005 r. o informatyzacji działalności podmiotów realiz</w:t>
      </w:r>
      <w:r w:rsidR="003A4750">
        <w:rPr>
          <w:rFonts w:eastAsia="Times New Roman" w:cs="Times New Roman"/>
          <w:bCs/>
          <w:sz w:val="20"/>
          <w:szCs w:val="20"/>
          <w:lang w:eastAsia="pl-PL"/>
        </w:rPr>
        <w:t>ujących zadania publiczne (Dz. U. z 2017 r. poz. 570</w:t>
      </w:r>
      <w:r w:rsidRPr="00C06652">
        <w:rPr>
          <w:rFonts w:eastAsia="Times New Roman" w:cs="Times New Roman"/>
          <w:bCs/>
          <w:sz w:val="20"/>
          <w:szCs w:val="20"/>
          <w:lang w:eastAsia="pl-PL"/>
        </w:rPr>
        <w:t xml:space="preserve"> ze zm.).  </w:t>
      </w:r>
    </w:p>
    <w:p w:rsidR="00C06652" w:rsidRPr="00C06652" w:rsidRDefault="00C06652" w:rsidP="00C06652">
      <w:pPr>
        <w:numPr>
          <w:ilvl w:val="1"/>
          <w:numId w:val="2"/>
        </w:numPr>
        <w:spacing w:after="0" w:line="360" w:lineRule="auto"/>
        <w:jc w:val="both"/>
        <w:rPr>
          <w:rFonts w:eastAsia="Times New Roman" w:cs="Times New Roman"/>
          <w:bCs/>
          <w:sz w:val="20"/>
          <w:szCs w:val="20"/>
          <w:lang w:eastAsia="pl-PL"/>
        </w:rPr>
      </w:pPr>
      <w:r w:rsidRPr="00C06652">
        <w:rPr>
          <w:rFonts w:eastAsia="Times New Roman" w:cs="Times New Roman"/>
          <w:bCs/>
          <w:sz w:val="20"/>
          <w:szCs w:val="20"/>
          <w:lang w:eastAsia="pl-PL"/>
        </w:rPr>
        <w:t>Jeżeli będzie to niezbędne do zapewnienia odpowiedniego przebiegu postępowania o udzielenie zamówienia, Zamawiający może na każdym etapie postępowania wezwać Wykonawców do złożenia wszystkich lub niektórych oświadczeń lub dokumentów o których mowa w pkt 6.5 SIWZ, a jeżeli zachodzą uzasadnione podstawy do uznania, że złożone uprzednio oświadczenia lub dokumenty nie są już aktualne, do złożenia aktualnych oświadczeń lub dokumentów.</w:t>
      </w:r>
    </w:p>
    <w:p w:rsidR="00C06652" w:rsidRPr="00C06652" w:rsidRDefault="00C06652" w:rsidP="00C06652">
      <w:pPr>
        <w:numPr>
          <w:ilvl w:val="1"/>
          <w:numId w:val="2"/>
        </w:numPr>
        <w:spacing w:after="0" w:line="360" w:lineRule="auto"/>
        <w:jc w:val="both"/>
        <w:rPr>
          <w:rFonts w:eastAsia="Times New Roman" w:cs="Times New Roman"/>
          <w:bCs/>
          <w:sz w:val="20"/>
          <w:szCs w:val="20"/>
          <w:lang w:eastAsia="pl-PL"/>
        </w:rPr>
      </w:pPr>
      <w:r w:rsidRPr="00C06652">
        <w:rPr>
          <w:rFonts w:eastAsia="Times New Roman" w:cs="Times New Roman"/>
          <w:sz w:val="20"/>
          <w:szCs w:val="20"/>
          <w:lang w:eastAsia="pl-PL"/>
        </w:rPr>
        <w:t>Jeżeli wymagane kwoty w dokumentach wymienionych w pkt 6.5. SIWZ, wyrażone będą w innej walucie niż PLN, Zamawiający dokona ich przeliczenia na PLN według średniego kursu NBP na dzień, w którym opublikowano ogłoszenie o zamówieniu w Biuletynie Zamówień Publicznych. Jeżeli w dniu opublikowania ogłoszenia o zamówieniu w Biuletynie Zamówień Publicznych, Narodowy Bank Polski nie opublikuje tabeli kursów walut, wykonawca powinien przyjąć kurs przeliczeniowy według ostatniej tabeli kursów NBP, opublikowanej przed dniem publikacji ogłoszenia o zamówieniu w Biuletynie Zamówień Publicznych.</w:t>
      </w:r>
    </w:p>
    <w:p w:rsidR="00C06652" w:rsidRPr="00C06652" w:rsidRDefault="00C06652" w:rsidP="00C06652">
      <w:pPr>
        <w:numPr>
          <w:ilvl w:val="1"/>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Wykonawca, który polega na zdolnościach lub sytuacji innych podmiotów, musi udowodnić Zamawiającemu, że realizując zamówienie, będzie dysponował niezbędnymi zasobami tych podmiotów, w szczególności przedstawiając zobowiązanie tych podmiotów do oddania mu do dyspozycji niezbędnych zasobów na potrzeby realizacji zamówienia. Zobowiązanie, o którym mowa w zdaniu poprzednim Wykonawca zobowiązany jest złożyć wraz z ofertą. W ramach niniejszego zobowiązania Wykonawca zobowiązany jest wykazać, czy stosunek łączący wykonawcę z tymi podmiotami gwarantuje rzeczywisty, faktyczny dostęp do ich zasobów, w związku z tym, z oświadczenia powinien wynikać:</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zakres dostępnych Wykonawcy zasobów innego podmiotu;</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sposób wykorzystania zasobów innego podmiotu, przez Wykonawcę, przy wykonywaniu zamówienia publicznego;</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zakres i okres udziału innego podmiotu przy wykonywaniu zamówienia publicznego,</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czy podmiot, na zdolnościach którego Wykonawca polega w odniesieniu do warunków udziału w postępowaniu dotyczących kwalifikacji zawodowych lub doświadczenia, zrealizuje roboty budowlane, których wskazane zdolności dotyczą.</w:t>
      </w:r>
    </w:p>
    <w:p w:rsidR="00C06652" w:rsidRPr="00C06652" w:rsidRDefault="00C06652" w:rsidP="00C06652">
      <w:pPr>
        <w:spacing w:after="0" w:line="240" w:lineRule="auto"/>
        <w:ind w:left="360"/>
        <w:jc w:val="both"/>
        <w:rPr>
          <w:rFonts w:eastAsia="Times New Roman" w:cs="Times New Roman"/>
          <w:sz w:val="20"/>
          <w:szCs w:val="20"/>
          <w:lang w:eastAsia="pl-PL"/>
        </w:rPr>
      </w:pPr>
    </w:p>
    <w:p w:rsidR="00C06652" w:rsidRPr="00C06652" w:rsidRDefault="00C06652" w:rsidP="00C06652">
      <w:pPr>
        <w:keepNext/>
        <w:keepLines/>
        <w:numPr>
          <w:ilvl w:val="0"/>
          <w:numId w:val="2"/>
        </w:numPr>
        <w:spacing w:before="120" w:after="0" w:line="360" w:lineRule="auto"/>
        <w:jc w:val="both"/>
        <w:outlineLvl w:val="0"/>
        <w:rPr>
          <w:rFonts w:eastAsia="Times New Roman" w:cs="Times New Roman"/>
          <w:b/>
          <w:bCs/>
          <w:sz w:val="20"/>
          <w:szCs w:val="20"/>
          <w:lang w:eastAsia="pl-PL"/>
        </w:rPr>
      </w:pPr>
      <w:bookmarkStart w:id="1" w:name="_Toc455478905"/>
      <w:r w:rsidRPr="00C06652">
        <w:rPr>
          <w:rFonts w:eastAsia="Times New Roman" w:cs="Times New Roman"/>
          <w:b/>
          <w:bCs/>
          <w:sz w:val="20"/>
          <w:szCs w:val="20"/>
          <w:lang w:eastAsia="pl-PL"/>
        </w:rPr>
        <w:t>Informacje o sposobie porozumiewania się zamawiającego z Wykonawcami oraz przekazywania oświadczeń i dokumentów, a także wskazanie osób uprawnionych do porozumiewania się z wykonawcami.</w:t>
      </w:r>
      <w:bookmarkEnd w:id="1"/>
    </w:p>
    <w:p w:rsidR="00C06652" w:rsidRPr="00C06652" w:rsidRDefault="00C06652" w:rsidP="00C06652">
      <w:pPr>
        <w:numPr>
          <w:ilvl w:val="1"/>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Zamawiający dopuszcza, aby komunikacja między Zamawiającym, a Wykonawcami odbywała się za pośrednictwem operatora pocztowego w rozumieniu ustawy z dnia 23 listopada 2012 r. Prawo poczto</w:t>
      </w:r>
      <w:r w:rsidR="003A4750">
        <w:rPr>
          <w:rFonts w:eastAsia="Times New Roman" w:cs="Times New Roman"/>
          <w:sz w:val="20"/>
          <w:szCs w:val="20"/>
          <w:lang w:eastAsia="pl-PL"/>
        </w:rPr>
        <w:t>we ( Dz. U. z 2017 r. poz. 1481</w:t>
      </w:r>
      <w:r w:rsidRPr="00C06652">
        <w:rPr>
          <w:rFonts w:eastAsia="Times New Roman" w:cs="Times New Roman"/>
          <w:sz w:val="20"/>
          <w:szCs w:val="20"/>
          <w:lang w:eastAsia="pl-PL"/>
        </w:rPr>
        <w:t xml:space="preserve"> ze zm. ), osobiście, za pośrednictwem posłańca, faksu lub przy użyciu środków komunikacji elektronicznej w rozumieniu ustawy z dnia 18 lipca 2002 r. o świadczeniu usług dro</w:t>
      </w:r>
      <w:r w:rsidR="003A4750">
        <w:rPr>
          <w:rFonts w:eastAsia="Times New Roman" w:cs="Times New Roman"/>
          <w:sz w:val="20"/>
          <w:szCs w:val="20"/>
          <w:lang w:eastAsia="pl-PL"/>
        </w:rPr>
        <w:t>gą elektroniczną ( Dz. U. z 2017 r. poz. 1219</w:t>
      </w:r>
      <w:r w:rsidRPr="00C06652">
        <w:rPr>
          <w:rFonts w:eastAsia="Times New Roman" w:cs="Times New Roman"/>
          <w:sz w:val="20"/>
          <w:szCs w:val="20"/>
          <w:lang w:eastAsia="pl-PL"/>
        </w:rPr>
        <w:t xml:space="preserve"> ze zm.) – pocztą elektroniczną.</w:t>
      </w:r>
    </w:p>
    <w:p w:rsidR="00C06652" w:rsidRPr="00C06652" w:rsidRDefault="00C06652" w:rsidP="00C06652">
      <w:pPr>
        <w:numPr>
          <w:ilvl w:val="1"/>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Adres do korespondencji Zamawiającego, numer faksu, adres poczty elektronicznej, zostały podane w pkt 1 SIWZ.</w:t>
      </w:r>
    </w:p>
    <w:p w:rsidR="00C06652" w:rsidRPr="00C06652" w:rsidRDefault="00C06652" w:rsidP="00C06652">
      <w:pPr>
        <w:numPr>
          <w:ilvl w:val="1"/>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Jeżeli Zamawiający lub Wykonawca przekazują oświadczenia, wnioski, zawiadomienia oraz informacje za pośrednictwem faksu lub przy użyciu środków komunikacji elektronicznej w rozumieniu ustawy z dnia 18 lipca 2002 r. o świadczeniu usług dro</w:t>
      </w:r>
      <w:r w:rsidR="003A4750">
        <w:rPr>
          <w:rFonts w:eastAsia="Times New Roman" w:cs="Times New Roman"/>
          <w:sz w:val="20"/>
          <w:szCs w:val="20"/>
          <w:lang w:eastAsia="pl-PL"/>
        </w:rPr>
        <w:t>gą elektroniczną ( Dz. U. z 2017r. poz. 1219</w:t>
      </w:r>
      <w:r w:rsidRPr="00C06652">
        <w:rPr>
          <w:rFonts w:eastAsia="Times New Roman" w:cs="Times New Roman"/>
          <w:sz w:val="20"/>
          <w:szCs w:val="20"/>
          <w:lang w:eastAsia="pl-PL"/>
        </w:rPr>
        <w:t xml:space="preserve"> ze zm.), każda ze stron na żądanie drugiej strony niezwłocznie potwierdza fakt ich otrzymania.</w:t>
      </w:r>
    </w:p>
    <w:p w:rsidR="00C06652" w:rsidRPr="00C06652" w:rsidRDefault="00C06652" w:rsidP="00C06652">
      <w:pPr>
        <w:numPr>
          <w:ilvl w:val="1"/>
          <w:numId w:val="2"/>
        </w:numPr>
        <w:spacing w:after="0" w:line="360" w:lineRule="auto"/>
        <w:jc w:val="both"/>
        <w:rPr>
          <w:rFonts w:eastAsia="Times New Roman" w:cs="Times New Roman"/>
          <w:color w:val="000000"/>
          <w:sz w:val="20"/>
          <w:szCs w:val="20"/>
          <w:lang w:eastAsia="pl-PL"/>
        </w:rPr>
      </w:pPr>
      <w:r w:rsidRPr="00C06652">
        <w:rPr>
          <w:rFonts w:eastAsia="Times New Roman" w:cs="Times New Roman"/>
          <w:color w:val="000000"/>
          <w:sz w:val="20"/>
          <w:szCs w:val="20"/>
          <w:lang w:eastAsia="pl-PL"/>
        </w:rPr>
        <w:t xml:space="preserve">W przypadku wezwania przez Zamawiającego do złożenia, uzupełnienia lub poprawienia oświadczeń, dokumentów lub pełnomocnictw, w trybie art. 26 ust. 1 lub ust. 3 PZP, oświadczenia, dokumenty lub pełnomocnictwa należy przedłożyć (złożyć/uzupełnić/ poprawić) w formie wskazanej przez Zamawiającego w wezwaniu. Forma ta winna odpowiadać wymogom wynikającym ze stosownych przepisów </w:t>
      </w:r>
      <w:proofErr w:type="spellStart"/>
      <w:r w:rsidRPr="00C06652">
        <w:rPr>
          <w:rFonts w:eastAsia="Times New Roman" w:cs="Times New Roman"/>
          <w:color w:val="000000"/>
          <w:sz w:val="20"/>
          <w:szCs w:val="20"/>
          <w:lang w:eastAsia="pl-PL"/>
        </w:rPr>
        <w:t>Pzp</w:t>
      </w:r>
      <w:proofErr w:type="spellEnd"/>
      <w:r w:rsidRPr="00C06652">
        <w:rPr>
          <w:rFonts w:eastAsia="Times New Roman" w:cs="Times New Roman"/>
          <w:color w:val="000000"/>
          <w:sz w:val="20"/>
          <w:szCs w:val="20"/>
          <w:lang w:eastAsia="pl-PL"/>
        </w:rPr>
        <w:t xml:space="preserve"> i rozporządzeń wykonawczych obowiązujących w przedmiotowym zakresie.</w:t>
      </w:r>
    </w:p>
    <w:p w:rsidR="00C06652" w:rsidRPr="00C06652" w:rsidRDefault="00C06652" w:rsidP="00C06652">
      <w:pPr>
        <w:numPr>
          <w:ilvl w:val="1"/>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Osoby upoważnione przez Zamawiającego do kontaktowania się z wykonawcami</w:t>
      </w:r>
      <w:r w:rsidRPr="00C06652">
        <w:rPr>
          <w:rFonts w:eastAsia="Times New Roman" w:cs="Times New Roman"/>
          <w:bCs/>
          <w:color w:val="0000FF"/>
          <w:sz w:val="20"/>
          <w:szCs w:val="20"/>
          <w:lang w:eastAsia="pl-PL"/>
        </w:rPr>
        <w:t>:</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Calibri" w:cs="Times New Roman"/>
          <w:sz w:val="20"/>
          <w:szCs w:val="20"/>
          <w:lang w:eastAsia="pl-PL"/>
        </w:rPr>
        <w:t xml:space="preserve">Osobą ze strony Zamawiającego upoważnioną do kontaktowania się z wykonawcami oraz potwierdzenia dostarczenia oświadczeń, wniosków, zawiadomień oraz innych informacji przekazanych za pomocą poczty elektronicznej lub faksu jest: </w:t>
      </w:r>
    </w:p>
    <w:p w:rsidR="00C06652" w:rsidRPr="00C06652" w:rsidRDefault="00C06652" w:rsidP="00C06652">
      <w:pPr>
        <w:spacing w:after="0" w:line="360" w:lineRule="auto"/>
        <w:ind w:left="1639"/>
        <w:jc w:val="both"/>
        <w:rPr>
          <w:rFonts w:eastAsia="Times New Roman" w:cs="Times New Roman"/>
          <w:sz w:val="20"/>
          <w:szCs w:val="20"/>
          <w:lang w:eastAsia="pl-PL"/>
        </w:rPr>
      </w:pPr>
      <w:r w:rsidRPr="00C06652">
        <w:rPr>
          <w:rFonts w:eastAsia="Calibri" w:cs="Times New Roman"/>
          <w:sz w:val="20"/>
          <w:szCs w:val="20"/>
          <w:lang w:eastAsia="pl-PL"/>
        </w:rPr>
        <w:t>w sprawach zamówień publicznych:</w:t>
      </w:r>
    </w:p>
    <w:p w:rsidR="00C06652" w:rsidRPr="00C06652" w:rsidRDefault="00C06652" w:rsidP="00C06652">
      <w:pPr>
        <w:spacing w:after="0" w:line="360" w:lineRule="auto"/>
        <w:ind w:left="516" w:firstLine="708"/>
        <w:jc w:val="both"/>
        <w:rPr>
          <w:rFonts w:eastAsia="Times New Roman" w:cs="Times New Roman"/>
          <w:sz w:val="20"/>
          <w:szCs w:val="20"/>
          <w:lang w:eastAsia="pl-PL"/>
        </w:rPr>
      </w:pPr>
      <w:r w:rsidRPr="00C06652">
        <w:rPr>
          <w:rFonts w:eastAsia="Calibri" w:cs="Times New Roman"/>
          <w:sz w:val="20"/>
          <w:szCs w:val="20"/>
          <w:lang w:eastAsia="pl-PL"/>
        </w:rPr>
        <w:t xml:space="preserve">Dorota Kozica – Inspektor </w:t>
      </w:r>
      <w:r w:rsidRPr="00C06652">
        <w:rPr>
          <w:rFonts w:eastAsia="Times New Roman" w:cs="Times New Roman"/>
          <w:sz w:val="20"/>
          <w:szCs w:val="20"/>
          <w:lang w:eastAsia="pl-PL"/>
        </w:rPr>
        <w:t xml:space="preserve"> tel.: 62/ 7611089 w. 24</w:t>
      </w:r>
    </w:p>
    <w:p w:rsidR="00C06652" w:rsidRPr="00C06652" w:rsidRDefault="00C06652" w:rsidP="00C06652">
      <w:pPr>
        <w:spacing w:after="0" w:line="360" w:lineRule="auto"/>
        <w:ind w:left="516" w:firstLine="708"/>
        <w:jc w:val="both"/>
        <w:rPr>
          <w:rFonts w:eastAsia="Times New Roman" w:cs="Times New Roman"/>
          <w:sz w:val="20"/>
          <w:szCs w:val="20"/>
          <w:lang w:eastAsia="pl-PL"/>
        </w:rPr>
      </w:pPr>
      <w:r w:rsidRPr="00C06652">
        <w:rPr>
          <w:rFonts w:eastAsia="Times New Roman" w:cs="Times New Roman"/>
          <w:sz w:val="20"/>
          <w:szCs w:val="20"/>
          <w:lang w:eastAsia="pl-PL"/>
        </w:rPr>
        <w:t>e-mail:godziesze-wi@zgwrp.org.pl</w:t>
      </w:r>
    </w:p>
    <w:p w:rsidR="00C06652" w:rsidRPr="00C06652" w:rsidRDefault="00C06652" w:rsidP="00C06652">
      <w:pPr>
        <w:spacing w:after="0" w:line="360" w:lineRule="auto"/>
        <w:ind w:left="516" w:firstLine="708"/>
        <w:jc w:val="both"/>
        <w:rPr>
          <w:rFonts w:eastAsia="Times New Roman" w:cs="Times New Roman"/>
          <w:sz w:val="20"/>
          <w:szCs w:val="20"/>
          <w:lang w:eastAsia="pl-PL"/>
        </w:rPr>
      </w:pPr>
      <w:r w:rsidRPr="00C06652">
        <w:rPr>
          <w:rFonts w:eastAsia="Times New Roman" w:cs="Times New Roman"/>
          <w:sz w:val="20"/>
          <w:szCs w:val="20"/>
          <w:lang w:eastAsia="pl-PL"/>
        </w:rPr>
        <w:t>w sprawach technicznych:</w:t>
      </w:r>
    </w:p>
    <w:p w:rsidR="001D0EF6" w:rsidRDefault="001D0EF6" w:rsidP="00C06652">
      <w:pPr>
        <w:spacing w:after="0" w:line="360" w:lineRule="auto"/>
        <w:ind w:left="516" w:firstLine="708"/>
        <w:jc w:val="both"/>
        <w:rPr>
          <w:rFonts w:eastAsia="Times New Roman" w:cs="Times New Roman"/>
          <w:sz w:val="20"/>
          <w:szCs w:val="20"/>
          <w:lang w:eastAsia="pl-PL"/>
        </w:rPr>
      </w:pPr>
      <w:r>
        <w:rPr>
          <w:rFonts w:eastAsia="Times New Roman" w:cs="Times New Roman"/>
          <w:sz w:val="20"/>
          <w:szCs w:val="20"/>
          <w:lang w:eastAsia="pl-PL"/>
        </w:rPr>
        <w:t xml:space="preserve">Alicja </w:t>
      </w:r>
      <w:proofErr w:type="spellStart"/>
      <w:r>
        <w:rPr>
          <w:rFonts w:eastAsia="Times New Roman" w:cs="Times New Roman"/>
          <w:sz w:val="20"/>
          <w:szCs w:val="20"/>
          <w:lang w:eastAsia="pl-PL"/>
        </w:rPr>
        <w:t>Jędrasiewicz</w:t>
      </w:r>
      <w:proofErr w:type="spellEnd"/>
      <w:r>
        <w:rPr>
          <w:rFonts w:eastAsia="Times New Roman" w:cs="Times New Roman"/>
          <w:sz w:val="20"/>
          <w:szCs w:val="20"/>
          <w:lang w:eastAsia="pl-PL"/>
        </w:rPr>
        <w:t xml:space="preserve"> 62/7611089 w. 31.</w:t>
      </w:r>
    </w:p>
    <w:p w:rsidR="00C06652" w:rsidRDefault="00C06652" w:rsidP="00C06652">
      <w:pPr>
        <w:spacing w:after="0" w:line="360" w:lineRule="auto"/>
        <w:ind w:left="516" w:firstLine="708"/>
        <w:jc w:val="both"/>
        <w:rPr>
          <w:rFonts w:eastAsia="Calibri" w:cs="Times New Roman"/>
          <w:sz w:val="20"/>
          <w:szCs w:val="20"/>
          <w:lang w:eastAsia="pl-PL"/>
        </w:rPr>
      </w:pPr>
      <w:r w:rsidRPr="00C06652">
        <w:rPr>
          <w:rFonts w:eastAsia="Calibri" w:cs="Times New Roman"/>
          <w:sz w:val="20"/>
          <w:szCs w:val="20"/>
          <w:lang w:eastAsia="pl-PL"/>
        </w:rPr>
        <w:t>w dni robocze w godz. pomiędzy godz.7.00-15.00</w:t>
      </w:r>
    </w:p>
    <w:p w:rsidR="00C06652" w:rsidRPr="00C06652" w:rsidRDefault="00C06652" w:rsidP="00C06652">
      <w:pPr>
        <w:keepNext/>
        <w:keepLines/>
        <w:numPr>
          <w:ilvl w:val="0"/>
          <w:numId w:val="2"/>
        </w:numPr>
        <w:spacing w:before="120" w:after="0" w:line="360" w:lineRule="auto"/>
        <w:jc w:val="both"/>
        <w:outlineLvl w:val="0"/>
        <w:rPr>
          <w:rFonts w:eastAsia="Times New Roman" w:cs="Times New Roman"/>
          <w:b/>
          <w:bCs/>
          <w:sz w:val="20"/>
          <w:szCs w:val="20"/>
          <w:lang w:eastAsia="pl-PL"/>
        </w:rPr>
      </w:pPr>
      <w:r w:rsidRPr="00C06652">
        <w:rPr>
          <w:rFonts w:eastAsia="Times New Roman" w:cs="Times New Roman"/>
          <w:b/>
          <w:bCs/>
          <w:sz w:val="20"/>
          <w:szCs w:val="20"/>
          <w:lang w:eastAsia="pl-PL"/>
        </w:rPr>
        <w:t>Wymagania dotyczące wadium</w:t>
      </w:r>
    </w:p>
    <w:p w:rsidR="00C06652" w:rsidRPr="00C06652" w:rsidRDefault="00C06652" w:rsidP="00C06652">
      <w:pPr>
        <w:numPr>
          <w:ilvl w:val="1"/>
          <w:numId w:val="33"/>
        </w:numPr>
        <w:spacing w:after="0" w:line="360" w:lineRule="auto"/>
        <w:ind w:left="851" w:hanging="567"/>
        <w:jc w:val="both"/>
        <w:rPr>
          <w:rFonts w:eastAsia="Times New Roman" w:cs="Times New Roman"/>
          <w:sz w:val="20"/>
          <w:szCs w:val="20"/>
          <w:lang w:eastAsia="pl-PL"/>
        </w:rPr>
      </w:pPr>
      <w:r w:rsidRPr="00C06652">
        <w:rPr>
          <w:rFonts w:eastAsia="Times New Roman" w:cs="Times New Roman"/>
          <w:sz w:val="20"/>
          <w:szCs w:val="20"/>
          <w:lang w:eastAsia="pl-PL"/>
        </w:rPr>
        <w:t>Wykonawca przystępujący do niniejszego postępowania jest zobowiązany wnieść wadium na czas związania ofertą.</w:t>
      </w:r>
    </w:p>
    <w:p w:rsidR="00C06652" w:rsidRPr="00C06652" w:rsidRDefault="00C06652" w:rsidP="00C06652">
      <w:pPr>
        <w:numPr>
          <w:ilvl w:val="1"/>
          <w:numId w:val="33"/>
        </w:numPr>
        <w:spacing w:after="0" w:line="360" w:lineRule="auto"/>
        <w:ind w:left="851" w:hanging="567"/>
        <w:jc w:val="both"/>
        <w:rPr>
          <w:rFonts w:eastAsia="Times New Roman" w:cs="Times New Roman"/>
          <w:sz w:val="20"/>
          <w:szCs w:val="20"/>
          <w:lang w:eastAsia="pl-PL"/>
        </w:rPr>
      </w:pPr>
      <w:r w:rsidRPr="00C06652">
        <w:rPr>
          <w:rFonts w:eastAsia="Times New Roman" w:cs="Times New Roman"/>
          <w:sz w:val="20"/>
          <w:szCs w:val="20"/>
          <w:lang w:eastAsia="pl-PL"/>
        </w:rPr>
        <w:t xml:space="preserve">Oferta musi być zabezpieczona wadium o wartości: </w:t>
      </w:r>
      <w:r w:rsidR="003A4750">
        <w:rPr>
          <w:rFonts w:eastAsia="Times New Roman" w:cs="Times New Roman"/>
          <w:b/>
          <w:sz w:val="20"/>
          <w:szCs w:val="20"/>
          <w:lang w:eastAsia="pl-PL"/>
        </w:rPr>
        <w:t>20</w:t>
      </w:r>
      <w:r w:rsidRPr="00C06652">
        <w:rPr>
          <w:rFonts w:eastAsia="Times New Roman" w:cs="Times New Roman"/>
          <w:b/>
          <w:sz w:val="20"/>
          <w:szCs w:val="20"/>
          <w:lang w:eastAsia="pl-PL"/>
        </w:rPr>
        <w:t xml:space="preserve"> 000,00 zł</w:t>
      </w:r>
      <w:r w:rsidRPr="00C06652">
        <w:rPr>
          <w:rFonts w:eastAsia="Times New Roman" w:cs="Times New Roman"/>
          <w:sz w:val="20"/>
          <w:szCs w:val="20"/>
          <w:lang w:eastAsia="pl-PL"/>
        </w:rPr>
        <w:t xml:space="preserve"> (słownie</w:t>
      </w:r>
      <w:r w:rsidR="003A4750">
        <w:rPr>
          <w:rFonts w:eastAsia="Times New Roman" w:cs="Times New Roman"/>
          <w:sz w:val="20"/>
          <w:szCs w:val="20"/>
          <w:lang w:eastAsia="pl-PL"/>
        </w:rPr>
        <w:t>: dwadzieścia</w:t>
      </w:r>
      <w:r w:rsidR="001D0EF6">
        <w:rPr>
          <w:rFonts w:eastAsia="Times New Roman" w:cs="Times New Roman"/>
          <w:sz w:val="20"/>
          <w:szCs w:val="20"/>
          <w:lang w:eastAsia="pl-PL"/>
        </w:rPr>
        <w:t xml:space="preserve"> tysięcy złotych</w:t>
      </w:r>
      <w:r w:rsidRPr="00C06652">
        <w:rPr>
          <w:rFonts w:eastAsia="Times New Roman" w:cs="Times New Roman"/>
          <w:sz w:val="20"/>
          <w:szCs w:val="20"/>
          <w:lang w:eastAsia="pl-PL"/>
        </w:rPr>
        <w:t xml:space="preserve"> 00/100).</w:t>
      </w:r>
    </w:p>
    <w:p w:rsidR="00C06652" w:rsidRPr="00C06652" w:rsidRDefault="00C06652" w:rsidP="00C06652">
      <w:pPr>
        <w:numPr>
          <w:ilvl w:val="1"/>
          <w:numId w:val="33"/>
        </w:numPr>
        <w:spacing w:after="0" w:line="360" w:lineRule="auto"/>
        <w:ind w:left="851" w:hanging="567"/>
        <w:jc w:val="both"/>
        <w:rPr>
          <w:rFonts w:eastAsia="Times New Roman" w:cs="Times New Roman"/>
          <w:sz w:val="20"/>
          <w:szCs w:val="20"/>
          <w:lang w:eastAsia="pl-PL"/>
        </w:rPr>
      </w:pPr>
      <w:r w:rsidRPr="00C06652">
        <w:rPr>
          <w:rFonts w:eastAsia="Times New Roman" w:cs="Times New Roman"/>
          <w:sz w:val="20"/>
          <w:szCs w:val="20"/>
          <w:lang w:eastAsia="pl-PL"/>
        </w:rPr>
        <w:t>Wymagane wadium musi być wniesione przed upływem terminu składania ofert.</w:t>
      </w:r>
    </w:p>
    <w:p w:rsidR="00C06652" w:rsidRPr="00C06652" w:rsidRDefault="00C06652" w:rsidP="00C06652">
      <w:pPr>
        <w:numPr>
          <w:ilvl w:val="1"/>
          <w:numId w:val="33"/>
        </w:numPr>
        <w:spacing w:after="0" w:line="360" w:lineRule="auto"/>
        <w:ind w:left="851" w:hanging="567"/>
        <w:jc w:val="both"/>
        <w:rPr>
          <w:rFonts w:eastAsia="Times New Roman" w:cs="Times New Roman"/>
          <w:sz w:val="20"/>
          <w:szCs w:val="20"/>
          <w:lang w:eastAsia="pl-PL"/>
        </w:rPr>
      </w:pPr>
      <w:r w:rsidRPr="00C06652">
        <w:rPr>
          <w:rFonts w:eastAsia="Times New Roman" w:cs="Times New Roman"/>
          <w:sz w:val="20"/>
          <w:szCs w:val="20"/>
          <w:lang w:eastAsia="pl-PL"/>
        </w:rPr>
        <w:t>Wadium może być wnoszone w jednej lub kilku następujących formach:</w:t>
      </w:r>
    </w:p>
    <w:p w:rsidR="00C06652" w:rsidRPr="00C06652" w:rsidRDefault="00C06652" w:rsidP="00C06652">
      <w:pPr>
        <w:numPr>
          <w:ilvl w:val="2"/>
          <w:numId w:val="33"/>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Pieniądzu,</w:t>
      </w:r>
    </w:p>
    <w:p w:rsidR="00C06652" w:rsidRPr="00C06652" w:rsidRDefault="00C06652" w:rsidP="00C06652">
      <w:pPr>
        <w:numPr>
          <w:ilvl w:val="2"/>
          <w:numId w:val="33"/>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Poręczeniach bankowych lub poręczeniach spółdzielczej kasy oszczędnościowo kredytowej, z tym że poręczenie kasy jest zawsze poręczeniem pieniężnym,</w:t>
      </w:r>
    </w:p>
    <w:p w:rsidR="00C06652" w:rsidRPr="00C06652" w:rsidRDefault="00C06652" w:rsidP="00C06652">
      <w:pPr>
        <w:numPr>
          <w:ilvl w:val="2"/>
          <w:numId w:val="33"/>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 xml:space="preserve">Gwarancjach bankowych,                    </w:t>
      </w:r>
    </w:p>
    <w:p w:rsidR="00C06652" w:rsidRPr="00C06652" w:rsidRDefault="00C06652" w:rsidP="00C06652">
      <w:pPr>
        <w:numPr>
          <w:ilvl w:val="2"/>
          <w:numId w:val="33"/>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 xml:space="preserve">Gwarancjach ubezpieczeniowych, </w:t>
      </w:r>
    </w:p>
    <w:p w:rsidR="00C06652" w:rsidRPr="00C06652" w:rsidRDefault="00C06652" w:rsidP="00C06652">
      <w:pPr>
        <w:numPr>
          <w:ilvl w:val="2"/>
          <w:numId w:val="33"/>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Poręczeniach udzielanych przez podmioty, o których mowa w art. 6b ust. 5 pkt 2 ustawy z dnia 9 listopada 2000 r. o utworzeniu Polskiej Agencji Rozwoju Przedsiębiorczości (Dz. U. z 2016r. poz. 359 ze zm.)</w:t>
      </w:r>
    </w:p>
    <w:p w:rsidR="00C06652" w:rsidRPr="00C06652" w:rsidRDefault="00C06652" w:rsidP="00C06652">
      <w:pPr>
        <w:numPr>
          <w:ilvl w:val="2"/>
          <w:numId w:val="33"/>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Przy wnoszeniu wadium Wykonawca powinien powołać się na nazwę niniejszego postępowania oraz nr referencyjny nadany sprawie przez Zamawiającego (ZP-U.271.05.2017).</w:t>
      </w:r>
    </w:p>
    <w:p w:rsidR="00C06652" w:rsidRPr="00C06652" w:rsidRDefault="00C06652" w:rsidP="00C06652">
      <w:pPr>
        <w:numPr>
          <w:ilvl w:val="2"/>
          <w:numId w:val="33"/>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 xml:space="preserve">Wadium wnoszone w pieniądzu wpłaca się przelewem na rachunek bankowy Zamawiającego prowadzony w banku PKO BP S.A., nr rachunku bankowego: 44 1020 2212 0000 5102 0315 1206. </w:t>
      </w:r>
    </w:p>
    <w:p w:rsidR="00C06652" w:rsidRPr="00C06652" w:rsidRDefault="00C06652" w:rsidP="00C06652">
      <w:pPr>
        <w:numPr>
          <w:ilvl w:val="2"/>
          <w:numId w:val="33"/>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W przypadku wadium wniesionego w formie gwarancji bankowej lub ubezpieczeniowej, udzielona gwarancja musi być gwarancją samoistną, nieodwołalną, bezwarunkową i płatną na pierwsze żądanie, bez konieczności przedkładania jakichkolwiek dodatkowych  dokumentów i oświadczeń przez Zamawiającego.</w:t>
      </w:r>
    </w:p>
    <w:p w:rsidR="00C06652" w:rsidRPr="00C06652" w:rsidRDefault="00C06652" w:rsidP="00C06652">
      <w:pPr>
        <w:numPr>
          <w:ilvl w:val="2"/>
          <w:numId w:val="33"/>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W przypadku wadium wniesionego w formie innej niż pieniężna - oryginał dowodu wniesienia wadium należy załączyć do oferty w sposób, który umożliwi jej odłączenie od oferty np. w koszulce foliowej.</w:t>
      </w:r>
    </w:p>
    <w:p w:rsidR="00C06652" w:rsidRPr="00C06652" w:rsidRDefault="00C06652" w:rsidP="00C06652">
      <w:pPr>
        <w:keepNext/>
        <w:keepLines/>
        <w:numPr>
          <w:ilvl w:val="0"/>
          <w:numId w:val="2"/>
        </w:numPr>
        <w:spacing w:before="120" w:after="0" w:line="360" w:lineRule="auto"/>
        <w:jc w:val="both"/>
        <w:outlineLvl w:val="0"/>
        <w:rPr>
          <w:rFonts w:eastAsia="Times New Roman" w:cs="Times New Roman"/>
          <w:b/>
          <w:bCs/>
          <w:sz w:val="20"/>
          <w:szCs w:val="20"/>
          <w:lang w:eastAsia="pl-PL"/>
        </w:rPr>
      </w:pPr>
      <w:bookmarkStart w:id="2" w:name="_Toc76966922"/>
      <w:bookmarkStart w:id="3" w:name="_Toc86463114"/>
      <w:bookmarkStart w:id="4" w:name="_Toc103743597"/>
      <w:bookmarkStart w:id="5" w:name="_Toc145084736"/>
      <w:r w:rsidRPr="00C06652">
        <w:rPr>
          <w:rFonts w:eastAsia="Times New Roman" w:cs="Times New Roman"/>
          <w:b/>
          <w:bCs/>
          <w:sz w:val="20"/>
          <w:szCs w:val="20"/>
          <w:lang w:eastAsia="pl-PL"/>
        </w:rPr>
        <w:t>Termin związania ofertą</w:t>
      </w:r>
      <w:bookmarkEnd w:id="2"/>
      <w:bookmarkEnd w:id="3"/>
      <w:bookmarkEnd w:id="4"/>
      <w:bookmarkEnd w:id="5"/>
    </w:p>
    <w:p w:rsidR="00C06652" w:rsidRPr="00C06652" w:rsidRDefault="00C06652" w:rsidP="00C06652">
      <w:pPr>
        <w:keepNext/>
        <w:keepLines/>
        <w:numPr>
          <w:ilvl w:val="1"/>
          <w:numId w:val="2"/>
        </w:numPr>
        <w:spacing w:before="120" w:after="0" w:line="360" w:lineRule="auto"/>
        <w:jc w:val="both"/>
        <w:outlineLvl w:val="0"/>
        <w:rPr>
          <w:rFonts w:eastAsia="Times New Roman" w:cs="Times New Roman"/>
          <w:bCs/>
          <w:sz w:val="20"/>
          <w:szCs w:val="20"/>
          <w:lang w:eastAsia="pl-PL"/>
        </w:rPr>
      </w:pPr>
      <w:r w:rsidRPr="00C06652">
        <w:rPr>
          <w:rFonts w:eastAsia="Times New Roman" w:cs="Times New Roman"/>
          <w:bCs/>
          <w:sz w:val="20"/>
          <w:szCs w:val="20"/>
          <w:lang w:eastAsia="pl-PL"/>
        </w:rPr>
        <w:t xml:space="preserve">Wykonawca składający ofertę pozostaje nią związany przez okres </w:t>
      </w:r>
      <w:r w:rsidRPr="00C06652">
        <w:rPr>
          <w:rFonts w:eastAsia="Times New Roman" w:cs="Times New Roman"/>
          <w:b/>
          <w:bCs/>
          <w:sz w:val="20"/>
          <w:szCs w:val="20"/>
          <w:lang w:eastAsia="pl-PL"/>
        </w:rPr>
        <w:t>30 dni</w:t>
      </w:r>
      <w:r w:rsidRPr="00C06652">
        <w:rPr>
          <w:rFonts w:eastAsia="Times New Roman" w:cs="Times New Roman"/>
          <w:bCs/>
          <w:sz w:val="20"/>
          <w:szCs w:val="20"/>
          <w:lang w:eastAsia="pl-PL"/>
        </w:rPr>
        <w:t xml:space="preserve"> od dnia wyznaczonego, jako dzień składania ofert.</w:t>
      </w:r>
    </w:p>
    <w:p w:rsidR="00C06652" w:rsidRPr="00C06652" w:rsidRDefault="00C06652" w:rsidP="00C06652">
      <w:pPr>
        <w:keepNext/>
        <w:keepLines/>
        <w:numPr>
          <w:ilvl w:val="0"/>
          <w:numId w:val="2"/>
        </w:numPr>
        <w:spacing w:before="120" w:after="0" w:line="360" w:lineRule="auto"/>
        <w:jc w:val="both"/>
        <w:outlineLvl w:val="0"/>
        <w:rPr>
          <w:rFonts w:eastAsia="Times New Roman" w:cs="Times New Roman"/>
          <w:b/>
          <w:bCs/>
          <w:sz w:val="20"/>
          <w:szCs w:val="20"/>
          <w:lang w:eastAsia="pl-PL"/>
        </w:rPr>
      </w:pPr>
      <w:r w:rsidRPr="00C06652">
        <w:rPr>
          <w:rFonts w:eastAsia="Times New Roman" w:cs="Times New Roman"/>
          <w:b/>
          <w:bCs/>
          <w:sz w:val="20"/>
          <w:szCs w:val="20"/>
          <w:lang w:eastAsia="pl-PL"/>
        </w:rPr>
        <w:t>Opis sposobu przygotowania oferty</w:t>
      </w:r>
    </w:p>
    <w:p w:rsidR="00C06652" w:rsidRPr="00C06652" w:rsidRDefault="00C06652" w:rsidP="00C06652">
      <w:pPr>
        <w:numPr>
          <w:ilvl w:val="1"/>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Oferta musi spełniać następujące wymogi:</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Calibri" w:cs="Times New Roman"/>
          <w:sz w:val="20"/>
          <w:szCs w:val="20"/>
          <w:lang w:eastAsia="pl-PL"/>
        </w:rPr>
        <w:t>Wykonawca może złożyć tylko jedną ofertę. Ofertę składa się pod rygorem nieważności w formie pisemnej. Zamawiający nie wyraża zgody na złożenie oferty w formie elektronicznej.</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Oferta ma być sporządzona w języku polskim. Zamawiający nie wyraża zgody na złożenie oferty oraz innych dokumentów w jednym z języków powszechnie używanych w handlu międzynarodowym. Dokumenty sporządzone w języku obcym są składane wraz z tłumaczeniem na język polski.</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Stosownie do § 16 Rozporządzenia Ministra Rozwoju z dnia 26 lipca 2016 r. sprawie rodzajów dokumentów, jakich może żądać Zamawiający od Wykonawcy w postępowaniu o udzielenie zamówienia (Dz. U. z 2016r. poz. 1126), dokumenty sporządzone w języku obcym są składane wraz z tłumaczeniem na język polski. Interpretacja treści dokumentów składnych w języku obcym wraz z tłumaczeniem na język polski, będzie realizowana w oparciu o przedmiotowe tłumaczenie.</w:t>
      </w:r>
    </w:p>
    <w:p w:rsidR="00C06652" w:rsidRPr="00C06652" w:rsidRDefault="00C06652" w:rsidP="00C06652">
      <w:pPr>
        <w:numPr>
          <w:ilvl w:val="2"/>
          <w:numId w:val="2"/>
        </w:numPr>
        <w:spacing w:after="0" w:line="360" w:lineRule="auto"/>
        <w:jc w:val="both"/>
        <w:rPr>
          <w:rFonts w:eastAsia="Calibri" w:cs="Times New Roman"/>
          <w:sz w:val="20"/>
          <w:szCs w:val="20"/>
          <w:lang w:eastAsia="pl-PL"/>
        </w:rPr>
      </w:pPr>
      <w:r w:rsidRPr="00C06652">
        <w:rPr>
          <w:rFonts w:eastAsia="Calibri" w:cs="Times New Roman"/>
          <w:sz w:val="20"/>
          <w:szCs w:val="20"/>
          <w:lang w:eastAsia="pl-PL"/>
        </w:rPr>
        <w:t xml:space="preserve">Treść oferty musi odpowiadać treści SIWZ. </w:t>
      </w:r>
    </w:p>
    <w:p w:rsidR="00C06652" w:rsidRPr="00C06652" w:rsidRDefault="00C06652" w:rsidP="00C06652">
      <w:pPr>
        <w:numPr>
          <w:ilvl w:val="2"/>
          <w:numId w:val="2"/>
        </w:numPr>
        <w:spacing w:after="0" w:line="360" w:lineRule="auto"/>
        <w:jc w:val="both"/>
        <w:rPr>
          <w:rFonts w:eastAsia="Calibri" w:cs="Times New Roman"/>
          <w:sz w:val="20"/>
          <w:szCs w:val="20"/>
          <w:lang w:eastAsia="pl-PL"/>
        </w:rPr>
      </w:pPr>
      <w:r w:rsidRPr="00C06652">
        <w:rPr>
          <w:rFonts w:eastAsia="Calibri" w:cs="Times New Roman"/>
          <w:sz w:val="20"/>
          <w:szCs w:val="20"/>
          <w:lang w:eastAsia="pl-PL"/>
        </w:rPr>
        <w:t>Oferta musi być podpisana przez osoby upoważnione do reprezentowania Wykonawcy (Wykonawców wspólnie ubiegających się o udzielenie zamówienia). Oznacza to, iż jeżeli z dokumentu(ów) określającego(</w:t>
      </w:r>
      <w:proofErr w:type="spellStart"/>
      <w:r w:rsidRPr="00C06652">
        <w:rPr>
          <w:rFonts w:eastAsia="Calibri" w:cs="Times New Roman"/>
          <w:sz w:val="20"/>
          <w:szCs w:val="20"/>
          <w:lang w:eastAsia="pl-PL"/>
        </w:rPr>
        <w:t>ych</w:t>
      </w:r>
      <w:proofErr w:type="spellEnd"/>
      <w:r w:rsidRPr="00C06652">
        <w:rPr>
          <w:rFonts w:eastAsia="Calibri" w:cs="Times New Roman"/>
          <w:sz w:val="20"/>
          <w:szCs w:val="20"/>
          <w:lang w:eastAsia="pl-PL"/>
        </w:rPr>
        <w:t>) status prawny wykonawcy(ów) lub pełnomocnictwa (pełnomocnictw) wynika, iż do reprezentowania Wykonawcy(ów) upoważnionych jest łącznie kilka osób, dokumenty wchodzące w skład oferty muszą być podpisane przez wszystkie te osoby.</w:t>
      </w:r>
    </w:p>
    <w:p w:rsidR="00C06652" w:rsidRPr="00C06652" w:rsidRDefault="00C06652" w:rsidP="00C06652">
      <w:pPr>
        <w:numPr>
          <w:ilvl w:val="2"/>
          <w:numId w:val="2"/>
        </w:numPr>
        <w:spacing w:after="0" w:line="360" w:lineRule="auto"/>
        <w:jc w:val="both"/>
        <w:rPr>
          <w:rFonts w:eastAsia="Calibri" w:cs="Times New Roman"/>
          <w:sz w:val="20"/>
          <w:szCs w:val="20"/>
          <w:lang w:eastAsia="pl-PL"/>
        </w:rPr>
      </w:pPr>
      <w:r w:rsidRPr="00C06652">
        <w:rPr>
          <w:rFonts w:eastAsia="Calibri" w:cs="Times New Roman"/>
          <w:sz w:val="20"/>
          <w:szCs w:val="20"/>
          <w:lang w:eastAsia="pl-PL"/>
        </w:rPr>
        <w:t>Upoważnienie osób podpisujących ofertę do jej podpisania musi wynikać wprost z właściwego rejestru. Oznacza to, że jeżeli upoważnienie takie nie wynika wprost z właściwego rejestru stwierdzającego status prawny Wykonawcy, to do oferty należy dołączyć pełnomocnictwo w formie oryginału wystawione przez osoby do tego upoważnione lub potwierdzoną notarialnie kopię pełnomocnictwa.</w:t>
      </w:r>
    </w:p>
    <w:p w:rsidR="00C06652" w:rsidRPr="00C06652" w:rsidRDefault="00C06652" w:rsidP="00C06652">
      <w:pPr>
        <w:numPr>
          <w:ilvl w:val="2"/>
          <w:numId w:val="2"/>
        </w:numPr>
        <w:spacing w:after="0" w:line="360" w:lineRule="auto"/>
        <w:jc w:val="both"/>
        <w:rPr>
          <w:rFonts w:eastAsia="Calibri" w:cs="Times New Roman"/>
          <w:sz w:val="20"/>
          <w:szCs w:val="20"/>
          <w:lang w:eastAsia="pl-PL"/>
        </w:rPr>
      </w:pPr>
      <w:r w:rsidRPr="00C06652">
        <w:rPr>
          <w:rFonts w:eastAsia="Calibri" w:cs="Times New Roman"/>
          <w:sz w:val="20"/>
          <w:szCs w:val="20"/>
          <w:lang w:eastAsia="pl-PL"/>
        </w:rPr>
        <w:t>Oświadczenia sporządzone wg wzorów dołączonych do niniejszej SIWZ powinny zostać wypełnione i podpisane przez osoby uprawnione do reprezentacji wykonawcy.</w:t>
      </w:r>
    </w:p>
    <w:p w:rsidR="00C06652" w:rsidRPr="00C06652" w:rsidRDefault="00C06652" w:rsidP="00C06652">
      <w:pPr>
        <w:numPr>
          <w:ilvl w:val="2"/>
          <w:numId w:val="2"/>
        </w:numPr>
        <w:spacing w:after="0" w:line="360" w:lineRule="auto"/>
        <w:jc w:val="both"/>
        <w:rPr>
          <w:rFonts w:eastAsia="Calibri" w:cs="Times New Roman"/>
          <w:sz w:val="20"/>
          <w:szCs w:val="20"/>
          <w:lang w:eastAsia="pl-PL"/>
        </w:rPr>
      </w:pPr>
      <w:r w:rsidRPr="00C06652">
        <w:rPr>
          <w:rFonts w:eastAsia="Calibri" w:cs="Times New Roman"/>
          <w:sz w:val="20"/>
          <w:szCs w:val="20"/>
          <w:lang w:eastAsia="pl-PL"/>
        </w:rPr>
        <w:t>We wszystkich przypadkach, gdzie mowa jest o pieczątkach, Zamawiający dopuszcza złożenie czytelnego zapisu o treści pieczęci firmowej wykonawcy.</w:t>
      </w:r>
    </w:p>
    <w:p w:rsidR="00C06652" w:rsidRPr="00C06652" w:rsidRDefault="00C06652" w:rsidP="00C06652">
      <w:pPr>
        <w:numPr>
          <w:ilvl w:val="2"/>
          <w:numId w:val="2"/>
        </w:numPr>
        <w:spacing w:after="0" w:line="360" w:lineRule="auto"/>
        <w:jc w:val="both"/>
        <w:rPr>
          <w:rFonts w:eastAsia="Calibri" w:cs="Times New Roman"/>
          <w:sz w:val="20"/>
          <w:szCs w:val="20"/>
          <w:lang w:eastAsia="pl-PL"/>
        </w:rPr>
      </w:pPr>
      <w:r w:rsidRPr="00C06652">
        <w:rPr>
          <w:rFonts w:eastAsia="Calibri" w:cs="Times New Roman"/>
          <w:sz w:val="20"/>
          <w:szCs w:val="20"/>
          <w:lang w:eastAsia="pl-PL"/>
        </w:rPr>
        <w:t>Wykonawca ponosi wszelkie koszty związane z przygotowaniem i złożeniem oferty.</w:t>
      </w:r>
    </w:p>
    <w:p w:rsidR="00C06652" w:rsidRPr="00C06652" w:rsidRDefault="00C06652" w:rsidP="00C06652">
      <w:pPr>
        <w:numPr>
          <w:ilvl w:val="1"/>
          <w:numId w:val="2"/>
        </w:numPr>
        <w:spacing w:after="0" w:line="360" w:lineRule="auto"/>
        <w:jc w:val="both"/>
        <w:rPr>
          <w:rFonts w:eastAsia="Calibri" w:cs="Times New Roman"/>
          <w:sz w:val="20"/>
          <w:szCs w:val="20"/>
          <w:lang w:eastAsia="pl-PL"/>
        </w:rPr>
      </w:pPr>
      <w:r w:rsidRPr="00C06652">
        <w:rPr>
          <w:rFonts w:eastAsia="Times New Roman" w:cs="Times New Roman"/>
          <w:sz w:val="20"/>
          <w:szCs w:val="20"/>
          <w:lang w:eastAsia="pl-PL"/>
        </w:rPr>
        <w:t>Forma oferty:</w:t>
      </w:r>
    </w:p>
    <w:p w:rsidR="00C06652" w:rsidRPr="00C06652" w:rsidRDefault="00C06652" w:rsidP="00C06652">
      <w:pPr>
        <w:numPr>
          <w:ilvl w:val="2"/>
          <w:numId w:val="2"/>
        </w:numPr>
        <w:spacing w:after="0" w:line="360" w:lineRule="auto"/>
        <w:jc w:val="both"/>
        <w:rPr>
          <w:rFonts w:eastAsia="Calibri" w:cs="Times New Roman"/>
          <w:sz w:val="20"/>
          <w:szCs w:val="20"/>
          <w:lang w:eastAsia="pl-PL"/>
        </w:rPr>
      </w:pPr>
      <w:r w:rsidRPr="00C06652">
        <w:rPr>
          <w:rFonts w:eastAsia="Times New Roman" w:cs="Times New Roman"/>
          <w:sz w:val="20"/>
          <w:szCs w:val="20"/>
          <w:lang w:eastAsia="pl-PL"/>
        </w:rPr>
        <w:t>Oferta winna mieć format nie większy niż A4. Arkusze o większych formatach należy złożyć do formatu A4.</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Stosowne wypełnienia we wzorach dokumentów stanowiących załączniki do SIWZ i wchodzących następnie w skład oferty mogą być dokonane komputerowo, maszynowo lub ręcznie.</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Dokumenty przygotowywane samodzielnie przez Wykonawcę na podstawie wzorów stanowiących załączniki do niniejszej SIWZ powinny mieć formę wydruku komputerowego, maszynopisu lub uzupełnionych ręcznie dokumentów oraz odpowiadać co do treści wzorom załączonym do SIWZ.</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Zaleca się, aby całość oferty była złożona w formie uniemożliwiającej jej przypadkowe zdekompletowanie.</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 xml:space="preserve">Zaleca się, aby wszystkie zapisane strony oferty były ponumerowane oraz parafowane przez osobę (lub osoby, jeżeli do reprezentowania Wykonawcy uprawnione / upoważnione są dwie lub więcej osoby) podpisującą (podpisujące) ofertę zgodnie z treścią właściwego rejestru określającego status prawny Wykonawcy lub treścią załączonego do oferty pełnomocnictwa. </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Zaleca się załączenie do oferty spisu treści z wyszczególnieniem ilości stron wchodzących w skład oferty – rodzaju dokumentów.</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Wszelkie miejsca w ofercie, w których Wykonawca naniósł poprawki lub zmiany wpisywanej przez siebie treści (czyli wyłącznie w miejscach, w których jest to dopuszczone przez Zamawiającego) powinny być parafowane przez Wykonawcę.</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 xml:space="preserve">Dokumenty wynikające z treści Rozporządzenia Ministra Rozwoju z dnia 26 lipca 2016 r. sprawie rodzajów dokumentów, jakich może żądać Zamawiający od Wykonawcy w postępowaniu o udzielenie zamówienia (Dz. U. z 2016r. poz. 1126), mogą być przedstawiane w formie oryginałów lub </w:t>
      </w:r>
      <w:r w:rsidR="00687B91">
        <w:rPr>
          <w:rFonts w:eastAsia="Times New Roman" w:cs="Times New Roman"/>
          <w:sz w:val="20"/>
          <w:szCs w:val="20"/>
          <w:lang w:eastAsia="pl-PL"/>
        </w:rPr>
        <w:t xml:space="preserve">kopii </w:t>
      </w:r>
      <w:r w:rsidRPr="00C06652">
        <w:rPr>
          <w:rFonts w:eastAsia="Times New Roman" w:cs="Times New Roman"/>
          <w:sz w:val="20"/>
          <w:szCs w:val="20"/>
          <w:lang w:eastAsia="pl-PL"/>
        </w:rPr>
        <w:t>poświadczonych przez Wykonawc</w:t>
      </w:r>
      <w:r w:rsidR="00687B91">
        <w:rPr>
          <w:rFonts w:eastAsia="Times New Roman" w:cs="Times New Roman"/>
          <w:sz w:val="20"/>
          <w:szCs w:val="20"/>
          <w:lang w:eastAsia="pl-PL"/>
        </w:rPr>
        <w:t>ę za zgodność z oryginałem</w:t>
      </w:r>
      <w:r w:rsidRPr="00C06652">
        <w:rPr>
          <w:rFonts w:eastAsia="Times New Roman" w:cs="Times New Roman"/>
          <w:sz w:val="20"/>
          <w:szCs w:val="20"/>
          <w:lang w:eastAsia="pl-PL"/>
        </w:rPr>
        <w:t>. Zgodność z oryginałem wszystkich zapisanych stron kopii dokumentów musi być potwierdzona przez osobę lub osoby upoważnione do reprezentowania Wykonawcy.</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Poświadczenia za zgodność z oryginałem dokonuje odpowiednio Wykonawca, podmiot, na którego zdolnościach lub sytuacji polega Wykonawca, Wykonawcy wspólnie ubiegający się o udzielenie zamówienia publicznego albo podwykonawca, w zakresie dokumentów, które każdego z nich dotyczą.</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 xml:space="preserve">Wykonawca może zastrzec informacje stanowiące tajemnicę przedsiębiorstwa w rozumieniu przepisów ustawy o zwalczaniu nieuczciwej konkurencji. Przez tajemnicę przedsiębiorstwa w rozumieniu art. 11 ust. 4 ustawy z dnia 16 kwietnia 1993 r. o zwalczaniu nieuczciwej konkurencji ( Dz. U. z 2003r.Nr 153 poz. 1503 ze zm.) rozumie się nieujawnione do wiadomości publicznej informacje techniczne, technologiczne, organizacyjne przedsiębiorstwa lub inne informacje posiadające wartość gospodarczą, co do których przedsiębiorca podjął niezbędne działania w celu zachowania ich poufności. Wykonawca zobowiązany jest wykazać, nie później niż w terminie składania ofert, iż zastrzeżone informacje stanowią tajemnicę przedsiębiorstwa w rozumieniu przepisów wskazanych powyżej. </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Informacje zastrzeżone jako tajemnica przedsiębiorstwa winny być przez Wykonawcę złożone w oddzielnej kopercie z oznakowaniem „TAJEMNICA PRZEDSIĘBIORSTWA” lub zszyte oddzielnie od pozostałych, jawnych elementów oferty.</w:t>
      </w:r>
    </w:p>
    <w:p w:rsidR="00C06652" w:rsidRPr="00C06652" w:rsidRDefault="00C06652" w:rsidP="00C06652">
      <w:pPr>
        <w:numPr>
          <w:ilvl w:val="1"/>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Na zawartość oferty składa się:</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 xml:space="preserve">Wypełniony i podpisany Formularz oferty - wzór druku formularza stanowi </w:t>
      </w:r>
      <w:r w:rsidRPr="00C06652">
        <w:rPr>
          <w:rFonts w:eastAsia="Times New Roman" w:cs="Times New Roman"/>
          <w:sz w:val="20"/>
          <w:szCs w:val="20"/>
          <w:u w:val="single"/>
          <w:lang w:eastAsia="pl-PL"/>
        </w:rPr>
        <w:t>załącznik nr 4</w:t>
      </w:r>
      <w:r w:rsidRPr="00C06652">
        <w:rPr>
          <w:rFonts w:eastAsia="Times New Roman" w:cs="Times New Roman"/>
          <w:sz w:val="20"/>
          <w:szCs w:val="20"/>
          <w:lang w:eastAsia="pl-PL"/>
        </w:rPr>
        <w:t xml:space="preserve"> do SIWZ,</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Wypełnione i podpisane oświadczenie, o którym mowa w pkt 6.1. SIWZ, załącznik nr 2</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 xml:space="preserve">Stosowne pełnomocnictwo(a) - w przypadku, gdy upoważnienie do podpisania oferty nie wynika </w:t>
      </w:r>
    </w:p>
    <w:p w:rsidR="00C06652" w:rsidRPr="00C06652" w:rsidRDefault="00C06652" w:rsidP="00C06652">
      <w:pPr>
        <w:spacing w:after="0" w:line="360" w:lineRule="auto"/>
        <w:ind w:left="1639"/>
        <w:jc w:val="both"/>
        <w:rPr>
          <w:rFonts w:eastAsia="Times New Roman" w:cs="Times New Roman"/>
          <w:sz w:val="20"/>
          <w:szCs w:val="20"/>
          <w:lang w:eastAsia="pl-PL"/>
        </w:rPr>
      </w:pPr>
      <w:r w:rsidRPr="00C06652">
        <w:rPr>
          <w:rFonts w:eastAsia="Times New Roman" w:cs="Times New Roman"/>
          <w:sz w:val="20"/>
          <w:szCs w:val="20"/>
          <w:lang w:eastAsia="pl-PL"/>
        </w:rPr>
        <w:t xml:space="preserve">     bezpośrednio z właściwego rejestru (jeżeli dotyczy)</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 xml:space="preserve">W przypadku Wykonawców wspólnie ubiegających się o udzielenie zamówienia, dokument </w:t>
      </w:r>
    </w:p>
    <w:p w:rsidR="00C06652" w:rsidRPr="00C06652" w:rsidRDefault="00C06652" w:rsidP="00C06652">
      <w:pPr>
        <w:spacing w:after="0" w:line="360" w:lineRule="auto"/>
        <w:ind w:left="1639"/>
        <w:jc w:val="both"/>
        <w:rPr>
          <w:rFonts w:eastAsia="Times New Roman" w:cs="Times New Roman"/>
          <w:sz w:val="20"/>
          <w:szCs w:val="20"/>
          <w:lang w:eastAsia="pl-PL"/>
        </w:rPr>
      </w:pPr>
      <w:r w:rsidRPr="00C06652">
        <w:rPr>
          <w:rFonts w:eastAsia="Times New Roman" w:cs="Times New Roman"/>
          <w:sz w:val="20"/>
          <w:szCs w:val="20"/>
          <w:lang w:eastAsia="pl-PL"/>
        </w:rPr>
        <w:t xml:space="preserve">     ustanawiający Pełnomocnika do reprezentowania ich w postępowaniu o udzielenie zamówienia </w:t>
      </w:r>
    </w:p>
    <w:p w:rsidR="00C06652" w:rsidRPr="00C06652" w:rsidRDefault="00C06652" w:rsidP="00C06652">
      <w:pPr>
        <w:spacing w:after="0" w:line="360" w:lineRule="auto"/>
        <w:ind w:left="1639"/>
        <w:jc w:val="both"/>
        <w:rPr>
          <w:rFonts w:eastAsia="Times New Roman" w:cs="Times New Roman"/>
          <w:sz w:val="20"/>
          <w:szCs w:val="20"/>
          <w:lang w:eastAsia="pl-PL"/>
        </w:rPr>
      </w:pPr>
      <w:r w:rsidRPr="00C06652">
        <w:rPr>
          <w:rFonts w:eastAsia="Times New Roman" w:cs="Times New Roman"/>
          <w:sz w:val="20"/>
          <w:szCs w:val="20"/>
          <w:lang w:eastAsia="pl-PL"/>
        </w:rPr>
        <w:t xml:space="preserve">     albo reprezentowania w postępowaniu i zawarcia umowy w sprawie niniejszego zamówienia </w:t>
      </w:r>
    </w:p>
    <w:p w:rsidR="00C06652" w:rsidRPr="00C06652" w:rsidRDefault="00C06652" w:rsidP="00C06652">
      <w:pPr>
        <w:spacing w:after="0" w:line="360" w:lineRule="auto"/>
        <w:ind w:left="1639"/>
        <w:jc w:val="both"/>
        <w:rPr>
          <w:rFonts w:eastAsia="Times New Roman" w:cs="Times New Roman"/>
          <w:sz w:val="20"/>
          <w:szCs w:val="20"/>
          <w:lang w:eastAsia="pl-PL"/>
        </w:rPr>
      </w:pPr>
      <w:r w:rsidRPr="00C06652">
        <w:rPr>
          <w:rFonts w:eastAsia="Times New Roman" w:cs="Times New Roman"/>
          <w:sz w:val="20"/>
          <w:szCs w:val="20"/>
          <w:lang w:eastAsia="pl-PL"/>
        </w:rPr>
        <w:t xml:space="preserve">     publicznego.</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Zobowiązanie, o którym mowa w pkt 6.9 SIWZ (jeżeli dotyczy).</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Kosztorys ofertowy Wykonawcy.</w:t>
      </w:r>
    </w:p>
    <w:p w:rsidR="00C06652" w:rsidRPr="0051685E" w:rsidRDefault="00C06652" w:rsidP="0051685E">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Dokument potwierdzający wniesienie wadium</w:t>
      </w:r>
      <w:r w:rsidR="00D25C29">
        <w:rPr>
          <w:rFonts w:eastAsia="Times New Roman" w:cs="Times New Roman"/>
          <w:sz w:val="20"/>
          <w:szCs w:val="20"/>
          <w:lang w:eastAsia="pl-PL"/>
        </w:rPr>
        <w:t>.</w:t>
      </w:r>
    </w:p>
    <w:p w:rsidR="00C06652" w:rsidRPr="00C06652" w:rsidRDefault="00C06652" w:rsidP="00C06652">
      <w:pPr>
        <w:numPr>
          <w:ilvl w:val="0"/>
          <w:numId w:val="2"/>
        </w:numPr>
        <w:spacing w:before="120" w:after="0" w:line="360" w:lineRule="auto"/>
        <w:jc w:val="both"/>
        <w:rPr>
          <w:rFonts w:eastAsia="Times New Roman" w:cs="Times New Roman"/>
          <w:sz w:val="20"/>
          <w:szCs w:val="20"/>
          <w:lang w:eastAsia="pl-PL"/>
        </w:rPr>
      </w:pPr>
      <w:r w:rsidRPr="00C06652">
        <w:rPr>
          <w:rFonts w:eastAsia="Times New Roman" w:cs="Times New Roman"/>
          <w:b/>
          <w:sz w:val="20"/>
          <w:szCs w:val="20"/>
          <w:lang w:eastAsia="pl-PL"/>
        </w:rPr>
        <w:t xml:space="preserve">Miejsce oraz termin składania i otwarcia ofert </w:t>
      </w:r>
    </w:p>
    <w:p w:rsidR="00C06652" w:rsidRPr="00C06652" w:rsidRDefault="00C06652" w:rsidP="00C06652">
      <w:pPr>
        <w:numPr>
          <w:ilvl w:val="1"/>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Miejsce oraz termin składania ofert.</w:t>
      </w:r>
    </w:p>
    <w:p w:rsidR="00C06652" w:rsidRPr="00C06652" w:rsidRDefault="00C06652" w:rsidP="00C06652">
      <w:pPr>
        <w:numPr>
          <w:ilvl w:val="2"/>
          <w:numId w:val="2"/>
        </w:numPr>
        <w:spacing w:after="0" w:line="360" w:lineRule="auto"/>
        <w:jc w:val="both"/>
        <w:rPr>
          <w:rFonts w:eastAsia="Times New Roman" w:cs="Times New Roman"/>
          <w:b/>
          <w:sz w:val="20"/>
          <w:szCs w:val="20"/>
          <w:lang w:eastAsia="pl-PL"/>
        </w:rPr>
      </w:pPr>
      <w:r w:rsidRPr="00C06652">
        <w:rPr>
          <w:rFonts w:eastAsia="Times New Roman" w:cs="Times New Roman"/>
          <w:sz w:val="20"/>
          <w:szCs w:val="20"/>
          <w:lang w:eastAsia="pl-PL"/>
        </w:rPr>
        <w:t xml:space="preserve">Ofertę należy złożyć w siedzibie Zamawiającego, pokój nr 5 - Sekretariat, w nieprzekraczalnym terminie: do dnia </w:t>
      </w:r>
      <w:r w:rsidR="00687B91">
        <w:rPr>
          <w:rFonts w:eastAsia="Times New Roman" w:cs="Times New Roman"/>
          <w:b/>
          <w:sz w:val="20"/>
          <w:szCs w:val="20"/>
          <w:lang w:eastAsia="pl-PL"/>
        </w:rPr>
        <w:t>9 lutego</w:t>
      </w:r>
      <w:r w:rsidR="001D0EF6">
        <w:rPr>
          <w:rFonts w:eastAsia="Times New Roman" w:cs="Times New Roman"/>
          <w:b/>
          <w:sz w:val="20"/>
          <w:szCs w:val="20"/>
          <w:lang w:eastAsia="pl-PL"/>
        </w:rPr>
        <w:t xml:space="preserve"> 2018</w:t>
      </w:r>
      <w:r w:rsidRPr="00C06652">
        <w:rPr>
          <w:rFonts w:eastAsia="Times New Roman" w:cs="Times New Roman"/>
          <w:b/>
          <w:sz w:val="20"/>
          <w:szCs w:val="20"/>
          <w:lang w:eastAsia="pl-PL"/>
        </w:rPr>
        <w:t xml:space="preserve"> r. do godziny 9.00.</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Ofertę należy umieścić w zamkniętym opakowaniu (koperta, paczka) uniemożliwiającym odczytanie zawartości bez uszkodzenia tego opakowania.</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 xml:space="preserve">Kopertę (paczkę) należy opisać następująco: </w:t>
      </w:r>
    </w:p>
    <w:p w:rsidR="00C06652" w:rsidRPr="00C06652" w:rsidRDefault="00C06652" w:rsidP="00C06652">
      <w:pPr>
        <w:widowControl w:val="0"/>
        <w:autoSpaceDE w:val="0"/>
        <w:autoSpaceDN w:val="0"/>
        <w:adjustRightInd w:val="0"/>
        <w:spacing w:after="0" w:line="360" w:lineRule="auto"/>
        <w:jc w:val="center"/>
        <w:rPr>
          <w:rFonts w:eastAsia="Times New Roman" w:cs="Times New Roman"/>
          <w:b/>
          <w:bCs/>
          <w:sz w:val="20"/>
          <w:szCs w:val="20"/>
          <w:lang w:eastAsia="pl-PL"/>
        </w:rPr>
      </w:pPr>
      <w:r w:rsidRPr="00C06652">
        <w:rPr>
          <w:rFonts w:eastAsia="Times New Roman" w:cs="Times New Roman"/>
          <w:b/>
          <w:bCs/>
          <w:sz w:val="20"/>
          <w:szCs w:val="20"/>
          <w:lang w:eastAsia="pl-PL"/>
        </w:rPr>
        <w:t xml:space="preserve">Gmina Godziesze Wielkie </w:t>
      </w:r>
    </w:p>
    <w:p w:rsidR="00C06652" w:rsidRPr="00C06652" w:rsidRDefault="00C06652" w:rsidP="00C06652">
      <w:pPr>
        <w:widowControl w:val="0"/>
        <w:autoSpaceDE w:val="0"/>
        <w:autoSpaceDN w:val="0"/>
        <w:adjustRightInd w:val="0"/>
        <w:spacing w:after="0" w:line="360" w:lineRule="auto"/>
        <w:jc w:val="center"/>
        <w:rPr>
          <w:rFonts w:eastAsia="Times New Roman" w:cs="Times New Roman"/>
          <w:b/>
          <w:bCs/>
          <w:sz w:val="20"/>
          <w:szCs w:val="20"/>
          <w:lang w:eastAsia="pl-PL"/>
        </w:rPr>
      </w:pPr>
      <w:r w:rsidRPr="00C06652">
        <w:rPr>
          <w:rFonts w:eastAsia="Times New Roman" w:cs="Times New Roman"/>
          <w:b/>
          <w:bCs/>
          <w:sz w:val="20"/>
          <w:szCs w:val="20"/>
          <w:lang w:eastAsia="pl-PL"/>
        </w:rPr>
        <w:t>ul. 11 Listopada nr 10, 62-872 Godziesze Małe</w:t>
      </w:r>
    </w:p>
    <w:p w:rsidR="00C06652" w:rsidRPr="00C06652" w:rsidRDefault="00C06652" w:rsidP="00D25C29">
      <w:pPr>
        <w:widowControl w:val="0"/>
        <w:autoSpaceDE w:val="0"/>
        <w:autoSpaceDN w:val="0"/>
        <w:adjustRightInd w:val="0"/>
        <w:spacing w:after="0" w:line="360" w:lineRule="auto"/>
        <w:jc w:val="center"/>
        <w:rPr>
          <w:rFonts w:eastAsia="Times New Roman" w:cs="Times New Roman"/>
          <w:b/>
          <w:bCs/>
          <w:i/>
          <w:sz w:val="20"/>
          <w:szCs w:val="20"/>
          <w:lang w:eastAsia="pl-PL"/>
        </w:rPr>
      </w:pPr>
      <w:r w:rsidRPr="00C06652">
        <w:rPr>
          <w:rFonts w:eastAsia="Times New Roman" w:cs="Times New Roman"/>
          <w:bCs/>
          <w:sz w:val="20"/>
          <w:szCs w:val="20"/>
          <w:lang w:eastAsia="pl-PL"/>
        </w:rPr>
        <w:t>Oferta na wykonanie zadania pn.:</w:t>
      </w:r>
      <w:r w:rsidRPr="00C06652">
        <w:rPr>
          <w:rFonts w:eastAsia="Times New Roman" w:cs="Times New Roman"/>
          <w:b/>
          <w:bCs/>
          <w:i/>
          <w:sz w:val="20"/>
          <w:szCs w:val="20"/>
          <w:lang w:eastAsia="pl-PL"/>
        </w:rPr>
        <w:t xml:space="preserve"> </w:t>
      </w:r>
    </w:p>
    <w:p w:rsidR="00C06652" w:rsidRPr="00D25C29" w:rsidRDefault="00D25C29" w:rsidP="00D25C29">
      <w:pPr>
        <w:spacing w:after="0" w:line="360" w:lineRule="auto"/>
        <w:jc w:val="center"/>
        <w:rPr>
          <w:rFonts w:eastAsia="Times New Roman" w:cs="Times New Roman"/>
          <w:b/>
          <w:bCs/>
          <w:sz w:val="20"/>
          <w:szCs w:val="20"/>
          <w:lang w:eastAsia="pl-PL"/>
        </w:rPr>
      </w:pPr>
      <w:r w:rsidRPr="00C06652">
        <w:rPr>
          <w:rFonts w:eastAsia="Times New Roman" w:cs="Times New Roman"/>
          <w:b/>
          <w:bCs/>
          <w:sz w:val="20"/>
          <w:szCs w:val="20"/>
          <w:lang w:eastAsia="pl-PL"/>
        </w:rPr>
        <w:t>„Przebudowa drogi gminnej nr 675904 P Godziesze Małe – Kakawa Kolonia”.</w:t>
      </w:r>
    </w:p>
    <w:p w:rsidR="00C06652" w:rsidRPr="0051685E" w:rsidRDefault="001D0EF6" w:rsidP="00D25C29">
      <w:pPr>
        <w:autoSpaceDE w:val="0"/>
        <w:autoSpaceDN w:val="0"/>
        <w:adjustRightInd w:val="0"/>
        <w:spacing w:after="0" w:line="360" w:lineRule="auto"/>
        <w:jc w:val="center"/>
        <w:rPr>
          <w:rFonts w:eastAsia="Times New Roman" w:cs="Times New Roman"/>
          <w:b/>
          <w:bCs/>
          <w:sz w:val="20"/>
          <w:szCs w:val="20"/>
          <w:lang w:eastAsia="pl-PL"/>
        </w:rPr>
      </w:pPr>
      <w:r w:rsidRPr="0051685E">
        <w:rPr>
          <w:rFonts w:eastAsia="Times New Roman" w:cs="Times New Roman"/>
          <w:b/>
          <w:bCs/>
          <w:sz w:val="20"/>
          <w:szCs w:val="20"/>
          <w:lang w:eastAsia="pl-PL"/>
        </w:rPr>
        <w:t>Numer sprawy: ZP-U.271.01.2018</w:t>
      </w:r>
    </w:p>
    <w:p w:rsidR="00C06652" w:rsidRPr="0051685E" w:rsidRDefault="00687B91" w:rsidP="00C06652">
      <w:pPr>
        <w:keepNext/>
        <w:autoSpaceDE w:val="0"/>
        <w:autoSpaceDN w:val="0"/>
        <w:adjustRightInd w:val="0"/>
        <w:spacing w:after="0" w:line="360" w:lineRule="auto"/>
        <w:jc w:val="center"/>
        <w:outlineLvl w:val="1"/>
        <w:rPr>
          <w:rFonts w:eastAsia="Times New Roman" w:cs="Times New Roman"/>
          <w:b/>
          <w:bCs/>
          <w:sz w:val="20"/>
          <w:szCs w:val="20"/>
          <w:lang w:eastAsia="pl-PL"/>
        </w:rPr>
      </w:pPr>
      <w:r>
        <w:rPr>
          <w:rFonts w:eastAsia="Times New Roman" w:cs="Times New Roman"/>
          <w:b/>
          <w:bCs/>
          <w:sz w:val="20"/>
          <w:szCs w:val="20"/>
          <w:lang w:eastAsia="pl-PL"/>
        </w:rPr>
        <w:t>Nie otwierać przed dniem: 09</w:t>
      </w:r>
      <w:r w:rsidR="0051685E" w:rsidRPr="0051685E">
        <w:rPr>
          <w:rFonts w:eastAsia="Times New Roman" w:cs="Times New Roman"/>
          <w:b/>
          <w:bCs/>
          <w:sz w:val="20"/>
          <w:szCs w:val="20"/>
          <w:lang w:eastAsia="pl-PL"/>
        </w:rPr>
        <w:t>.02</w:t>
      </w:r>
      <w:r w:rsidR="001D0EF6" w:rsidRPr="0051685E">
        <w:rPr>
          <w:rFonts w:eastAsia="Times New Roman" w:cs="Times New Roman"/>
          <w:b/>
          <w:bCs/>
          <w:sz w:val="20"/>
          <w:szCs w:val="20"/>
          <w:lang w:eastAsia="pl-PL"/>
        </w:rPr>
        <w:t>.2018</w:t>
      </w:r>
      <w:r w:rsidR="00C06652" w:rsidRPr="0051685E">
        <w:rPr>
          <w:rFonts w:eastAsia="Times New Roman" w:cs="Times New Roman"/>
          <w:b/>
          <w:bCs/>
          <w:sz w:val="20"/>
          <w:szCs w:val="20"/>
          <w:lang w:eastAsia="pl-PL"/>
        </w:rPr>
        <w:t xml:space="preserve"> r. godz. 9.15”</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Na kopercie (paczce) oprócz opisu jw. należy umieścić nazwę i adres Wykonawcy.</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Każda złożona oferta otrzyma numer, zgodnie z kolejnością wpływu ofert do Zamawiającego.</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Wykonawca może wprowadzić zmiany lub wycofać złożoną przez siebie ofertę. Zmiany lub wycofanie złożonej oferty są skuteczne tylko wówczas, gdy zostały dokonane przed upływem terminu składania ofert.</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Zmiany, poprawki lub modyfikacje złożonej oferty muszą być złożone w miejscu i według zasad obowiązujących przy składaniu oferty. Odpowiednio opisane koperty (paczki) zawierające zmiany należy dodatkowo opatrzyć dopiskiem „ZMIANA”. W przypadku złożenia kilku „ZMIAN” kopertę (paczkę) każdej „ZMIANY” należy dodatkowo opatrzyć napisem „zmiana nr .....”.</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Wycofanie złożonej oferty następuje poprzez złożenie powiadomienia podpisanego przez wykonawcę. Wycofanie należy złożyć w miejscu i według zasad obowiązujących przy składaniu oferty. Odpowiednio opisaną kopertę (paczkę) zawierającą powiadomienie należy dodatkowo opatrzyć dopiskiem „WYCOFANIE”.</w:t>
      </w:r>
    </w:p>
    <w:p w:rsidR="00C06652" w:rsidRPr="00C06652" w:rsidRDefault="00C06652" w:rsidP="00C06652">
      <w:pPr>
        <w:numPr>
          <w:ilvl w:val="1"/>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Miejsce oraz termin otwarcia ofert.</w:t>
      </w:r>
    </w:p>
    <w:p w:rsidR="00C06652" w:rsidRPr="0051685E"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 xml:space="preserve">Otwarcie ofert nastąpi </w:t>
      </w:r>
      <w:r w:rsidRPr="00C06652">
        <w:rPr>
          <w:rFonts w:eastAsia="Times New Roman" w:cs="Times New Roman"/>
          <w:b/>
          <w:sz w:val="20"/>
          <w:szCs w:val="20"/>
          <w:lang w:eastAsia="pl-PL"/>
        </w:rPr>
        <w:t>w siedzibie Zamawiające</w:t>
      </w:r>
      <w:r w:rsidR="001D0EF6">
        <w:rPr>
          <w:rFonts w:eastAsia="Times New Roman" w:cs="Times New Roman"/>
          <w:b/>
          <w:sz w:val="20"/>
          <w:szCs w:val="20"/>
          <w:lang w:eastAsia="pl-PL"/>
        </w:rPr>
        <w:t xml:space="preserve">go, pok. nr </w:t>
      </w:r>
      <w:r w:rsidR="001D0EF6" w:rsidRPr="0051685E">
        <w:rPr>
          <w:rFonts w:eastAsia="Times New Roman" w:cs="Times New Roman"/>
          <w:b/>
          <w:sz w:val="20"/>
          <w:szCs w:val="20"/>
          <w:lang w:eastAsia="pl-PL"/>
        </w:rPr>
        <w:t xml:space="preserve">6 w </w:t>
      </w:r>
      <w:r w:rsidR="00687B91">
        <w:rPr>
          <w:rFonts w:eastAsia="Times New Roman" w:cs="Times New Roman"/>
          <w:b/>
          <w:sz w:val="20"/>
          <w:szCs w:val="20"/>
          <w:lang w:eastAsia="pl-PL"/>
        </w:rPr>
        <w:t>dniu 09</w:t>
      </w:r>
      <w:r w:rsidR="0051685E" w:rsidRPr="0051685E">
        <w:rPr>
          <w:rFonts w:eastAsia="Times New Roman" w:cs="Times New Roman"/>
          <w:b/>
          <w:sz w:val="20"/>
          <w:szCs w:val="20"/>
          <w:lang w:eastAsia="pl-PL"/>
        </w:rPr>
        <w:t>.02</w:t>
      </w:r>
      <w:r w:rsidR="001D0EF6" w:rsidRPr="0051685E">
        <w:rPr>
          <w:rFonts w:eastAsia="Times New Roman" w:cs="Times New Roman"/>
          <w:b/>
          <w:sz w:val="20"/>
          <w:szCs w:val="20"/>
          <w:lang w:eastAsia="pl-PL"/>
        </w:rPr>
        <w:t>.2018</w:t>
      </w:r>
      <w:r w:rsidRPr="0051685E">
        <w:rPr>
          <w:rFonts w:eastAsia="Times New Roman" w:cs="Times New Roman"/>
          <w:b/>
          <w:sz w:val="20"/>
          <w:szCs w:val="20"/>
          <w:lang w:eastAsia="pl-PL"/>
        </w:rPr>
        <w:t xml:space="preserve"> r. o godz. 9.15</w:t>
      </w:r>
      <w:r w:rsidR="00D25C29" w:rsidRPr="0051685E">
        <w:rPr>
          <w:rFonts w:eastAsia="Times New Roman" w:cs="Times New Roman"/>
          <w:b/>
          <w:sz w:val="20"/>
          <w:szCs w:val="20"/>
          <w:lang w:eastAsia="pl-PL"/>
        </w:rPr>
        <w:t>.</w:t>
      </w:r>
    </w:p>
    <w:p w:rsidR="00C06652" w:rsidRPr="0051685E" w:rsidRDefault="00C06652" w:rsidP="00C06652">
      <w:pPr>
        <w:numPr>
          <w:ilvl w:val="2"/>
          <w:numId w:val="2"/>
        </w:numPr>
        <w:spacing w:after="0" w:line="360" w:lineRule="auto"/>
        <w:jc w:val="both"/>
        <w:rPr>
          <w:rFonts w:eastAsia="Times New Roman" w:cs="Times New Roman"/>
          <w:sz w:val="20"/>
          <w:szCs w:val="20"/>
          <w:lang w:eastAsia="pl-PL"/>
        </w:rPr>
      </w:pPr>
      <w:bookmarkStart w:id="6" w:name="_Toc145084731"/>
      <w:r w:rsidRPr="0051685E">
        <w:rPr>
          <w:rFonts w:eastAsia="Times New Roman" w:cs="Times New Roman"/>
          <w:sz w:val="20"/>
          <w:szCs w:val="20"/>
          <w:lang w:eastAsia="pl-PL"/>
        </w:rPr>
        <w:t xml:space="preserve">Bezpośrednio </w:t>
      </w:r>
      <w:bookmarkEnd w:id="6"/>
      <w:r w:rsidRPr="0051685E">
        <w:rPr>
          <w:rFonts w:eastAsia="Times New Roman" w:cs="Times New Roman"/>
          <w:sz w:val="20"/>
          <w:szCs w:val="20"/>
          <w:lang w:eastAsia="pl-PL"/>
        </w:rPr>
        <w:t xml:space="preserve">przed otwarciem ofert Zamawiający poda kwotę, jaką zamierza przeznaczyć na </w:t>
      </w:r>
    </w:p>
    <w:p w:rsidR="00C06652" w:rsidRPr="00C06652" w:rsidRDefault="00C06652" w:rsidP="00C06652">
      <w:pPr>
        <w:spacing w:after="0" w:line="360" w:lineRule="auto"/>
        <w:ind w:left="1639"/>
        <w:jc w:val="both"/>
        <w:rPr>
          <w:rFonts w:eastAsia="Times New Roman" w:cs="Times New Roman"/>
          <w:sz w:val="20"/>
          <w:szCs w:val="20"/>
          <w:lang w:eastAsia="pl-PL"/>
        </w:rPr>
      </w:pPr>
      <w:r w:rsidRPr="00C06652">
        <w:rPr>
          <w:rFonts w:eastAsia="Times New Roman" w:cs="Times New Roman"/>
          <w:sz w:val="20"/>
          <w:szCs w:val="20"/>
          <w:lang w:eastAsia="pl-PL"/>
        </w:rPr>
        <w:t xml:space="preserve">     sfinansowanie zamówienia.</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 xml:space="preserve">W trakcie publicznej sesji otwarcia ofert nie będą otwierane koperty (paczki) zawierające oferty, </w:t>
      </w:r>
    </w:p>
    <w:p w:rsidR="00C06652" w:rsidRPr="00C06652" w:rsidRDefault="00C06652" w:rsidP="00C06652">
      <w:pPr>
        <w:spacing w:after="0" w:line="360" w:lineRule="auto"/>
        <w:ind w:left="1639"/>
        <w:jc w:val="both"/>
        <w:rPr>
          <w:rFonts w:eastAsia="Times New Roman" w:cs="Times New Roman"/>
          <w:sz w:val="20"/>
          <w:szCs w:val="20"/>
          <w:lang w:eastAsia="pl-PL"/>
        </w:rPr>
      </w:pPr>
      <w:r w:rsidRPr="00C06652">
        <w:rPr>
          <w:rFonts w:eastAsia="Times New Roman" w:cs="Times New Roman"/>
          <w:sz w:val="20"/>
          <w:szCs w:val="20"/>
          <w:lang w:eastAsia="pl-PL"/>
        </w:rPr>
        <w:t xml:space="preserve">     których dotyczy „WYCOFANIE”. Takie oferty zostaną odesłane wykonawcom bez otwierania.</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 xml:space="preserve">Koperty (paczki) oznakowane dopiskiem „ZMIANA” zostaną otwarte przed otwarciem kopert </w:t>
      </w:r>
    </w:p>
    <w:p w:rsidR="00C06652" w:rsidRPr="00C06652" w:rsidRDefault="00C06652" w:rsidP="00C06652">
      <w:pPr>
        <w:spacing w:after="0" w:line="360" w:lineRule="auto"/>
        <w:ind w:left="1639"/>
        <w:jc w:val="both"/>
        <w:rPr>
          <w:rFonts w:eastAsia="Times New Roman" w:cs="Times New Roman"/>
          <w:sz w:val="20"/>
          <w:szCs w:val="20"/>
          <w:lang w:eastAsia="pl-PL"/>
        </w:rPr>
      </w:pPr>
      <w:r w:rsidRPr="00C06652">
        <w:rPr>
          <w:rFonts w:eastAsia="Times New Roman" w:cs="Times New Roman"/>
          <w:sz w:val="20"/>
          <w:szCs w:val="20"/>
          <w:lang w:eastAsia="pl-PL"/>
        </w:rPr>
        <w:t xml:space="preserve">   (paczek) zawierających oferty, których dotyczą te zmiany. Po stwierdzeniu poprawności procedury </w:t>
      </w:r>
    </w:p>
    <w:p w:rsidR="00C06652" w:rsidRPr="00C06652" w:rsidRDefault="00C06652" w:rsidP="00C06652">
      <w:pPr>
        <w:spacing w:after="0" w:line="360" w:lineRule="auto"/>
        <w:ind w:left="1639"/>
        <w:jc w:val="both"/>
        <w:rPr>
          <w:rFonts w:eastAsia="Times New Roman" w:cs="Times New Roman"/>
          <w:sz w:val="20"/>
          <w:szCs w:val="20"/>
          <w:lang w:eastAsia="pl-PL"/>
        </w:rPr>
      </w:pPr>
      <w:r w:rsidRPr="00C06652">
        <w:rPr>
          <w:rFonts w:eastAsia="Times New Roman" w:cs="Times New Roman"/>
          <w:sz w:val="20"/>
          <w:szCs w:val="20"/>
          <w:lang w:eastAsia="pl-PL"/>
        </w:rPr>
        <w:t xml:space="preserve">    dokonania zmian, zmiany zostaną dołączone do oferty.</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W trakcie otwierania kopert (paczek) z ofertami Zamawiający ogłosi obecnym:</w:t>
      </w:r>
    </w:p>
    <w:p w:rsidR="00C06652" w:rsidRPr="00C06652" w:rsidRDefault="00C06652" w:rsidP="00C06652">
      <w:pPr>
        <w:numPr>
          <w:ilvl w:val="3"/>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 xml:space="preserve"> kwotę, jaką zamierza przeznaczyć na sfinansowanie zamówienia;</w:t>
      </w:r>
    </w:p>
    <w:p w:rsidR="00C06652" w:rsidRPr="00C06652" w:rsidRDefault="00C06652" w:rsidP="00C06652">
      <w:pPr>
        <w:numPr>
          <w:ilvl w:val="3"/>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 xml:space="preserve"> firmy oraz adresy Wykonawców, którzy złożyli oferty w terminie;</w:t>
      </w:r>
    </w:p>
    <w:p w:rsidR="00C06652" w:rsidRPr="00C06652" w:rsidRDefault="00C06652" w:rsidP="00C06652">
      <w:pPr>
        <w:numPr>
          <w:ilvl w:val="3"/>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 xml:space="preserve"> ceny, termin wykonania zamówienia, okres gwarancji i warunki płatności zawarte w ofertach.</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 xml:space="preserve">Niezwłocznie po otwarciu ofert Zamawiający zamieszcza na stronie internetowej informacje, </w:t>
      </w:r>
    </w:p>
    <w:p w:rsidR="00C06652" w:rsidRPr="00C06652" w:rsidRDefault="00C06652" w:rsidP="00C06652">
      <w:pPr>
        <w:spacing w:after="0" w:line="360" w:lineRule="auto"/>
        <w:ind w:left="1639"/>
        <w:jc w:val="both"/>
        <w:rPr>
          <w:rFonts w:eastAsia="Times New Roman" w:cs="Times New Roman"/>
          <w:sz w:val="20"/>
          <w:szCs w:val="20"/>
          <w:lang w:eastAsia="pl-PL"/>
        </w:rPr>
      </w:pPr>
      <w:r w:rsidRPr="00C06652">
        <w:rPr>
          <w:rFonts w:eastAsia="Times New Roman" w:cs="Times New Roman"/>
          <w:sz w:val="20"/>
          <w:szCs w:val="20"/>
          <w:lang w:eastAsia="pl-PL"/>
        </w:rPr>
        <w:t xml:space="preserve">    o   których mowa w pkt 11.2.5 SIWZ. </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bookmarkStart w:id="7" w:name="_Toc65818281"/>
      <w:bookmarkStart w:id="8" w:name="_Toc65818785"/>
      <w:r w:rsidRPr="00C06652">
        <w:rPr>
          <w:rFonts w:eastAsia="Times New Roman" w:cs="Times New Roman"/>
          <w:sz w:val="20"/>
          <w:szCs w:val="20"/>
          <w:lang w:eastAsia="pl-PL"/>
        </w:rPr>
        <w:t>Ofertę złożoną po terminie Zamawiający zwróci niezwłocznie Wykonawcy</w:t>
      </w:r>
      <w:bookmarkEnd w:id="7"/>
      <w:bookmarkEnd w:id="8"/>
      <w:r w:rsidRPr="00C06652">
        <w:rPr>
          <w:rFonts w:eastAsia="Times New Roman" w:cs="Times New Roman"/>
          <w:sz w:val="20"/>
          <w:szCs w:val="20"/>
          <w:lang w:eastAsia="pl-PL"/>
        </w:rPr>
        <w:t>.</w:t>
      </w:r>
    </w:p>
    <w:p w:rsidR="00C06652" w:rsidRPr="00C06652" w:rsidRDefault="00C06652" w:rsidP="00C06652">
      <w:pPr>
        <w:numPr>
          <w:ilvl w:val="2"/>
          <w:numId w:val="2"/>
        </w:numPr>
        <w:spacing w:after="0" w:line="360" w:lineRule="auto"/>
        <w:jc w:val="both"/>
        <w:rPr>
          <w:rFonts w:eastAsia="Times New Roman" w:cs="Times New Roman"/>
          <w:b/>
          <w:sz w:val="20"/>
          <w:szCs w:val="20"/>
          <w:lang w:eastAsia="pl-PL"/>
        </w:rPr>
      </w:pPr>
      <w:r w:rsidRPr="00C06652">
        <w:rPr>
          <w:rFonts w:eastAsia="Times New Roman" w:cs="Times New Roman"/>
          <w:b/>
          <w:sz w:val="20"/>
          <w:szCs w:val="20"/>
          <w:lang w:eastAsia="pl-PL"/>
        </w:rPr>
        <w:t>Zgodnie z art. 24 aa PZP Zamawiający najpierw dokona oceny ofert, a następnie zbada, czy</w:t>
      </w:r>
    </w:p>
    <w:p w:rsidR="00C06652" w:rsidRPr="00C06652" w:rsidRDefault="00C06652" w:rsidP="00C06652">
      <w:pPr>
        <w:spacing w:after="0" w:line="360" w:lineRule="auto"/>
        <w:ind w:left="1639"/>
        <w:jc w:val="both"/>
        <w:rPr>
          <w:rFonts w:eastAsia="Times New Roman" w:cs="Times New Roman"/>
          <w:b/>
          <w:sz w:val="20"/>
          <w:szCs w:val="20"/>
          <w:lang w:eastAsia="pl-PL"/>
        </w:rPr>
      </w:pPr>
      <w:r w:rsidRPr="00C06652">
        <w:rPr>
          <w:rFonts w:eastAsia="Times New Roman" w:cs="Times New Roman"/>
          <w:b/>
          <w:sz w:val="20"/>
          <w:szCs w:val="20"/>
          <w:lang w:eastAsia="pl-PL"/>
        </w:rPr>
        <w:t xml:space="preserve">    Wykonawca, którego oferta została oceniona jako najkorzystniejsza, nie podlega wykluczeniu </w:t>
      </w:r>
    </w:p>
    <w:p w:rsidR="00C06652" w:rsidRPr="00C06652" w:rsidRDefault="00C06652" w:rsidP="00C06652">
      <w:pPr>
        <w:spacing w:after="0" w:line="360" w:lineRule="auto"/>
        <w:ind w:left="1639"/>
        <w:jc w:val="both"/>
        <w:rPr>
          <w:rFonts w:eastAsia="Times New Roman" w:cs="Times New Roman"/>
          <w:b/>
          <w:sz w:val="20"/>
          <w:szCs w:val="20"/>
          <w:lang w:eastAsia="pl-PL"/>
        </w:rPr>
      </w:pPr>
      <w:r w:rsidRPr="00C06652">
        <w:rPr>
          <w:rFonts w:eastAsia="Times New Roman" w:cs="Times New Roman"/>
          <w:b/>
          <w:sz w:val="20"/>
          <w:szCs w:val="20"/>
          <w:lang w:eastAsia="pl-PL"/>
        </w:rPr>
        <w:t xml:space="preserve">     zgodnie z art. 24 ust. 1 pkt 12-23 PZP oraz spełnia warunki udziału w postępowaniu określone </w:t>
      </w:r>
    </w:p>
    <w:p w:rsidR="00C06652" w:rsidRPr="00C06652" w:rsidRDefault="00C06652" w:rsidP="00C06652">
      <w:pPr>
        <w:spacing w:after="0" w:line="360" w:lineRule="auto"/>
        <w:ind w:left="1639"/>
        <w:jc w:val="both"/>
        <w:rPr>
          <w:rFonts w:eastAsia="Times New Roman" w:cs="Times New Roman"/>
          <w:b/>
          <w:sz w:val="20"/>
          <w:szCs w:val="20"/>
          <w:lang w:eastAsia="pl-PL"/>
        </w:rPr>
      </w:pPr>
      <w:r w:rsidRPr="00C06652">
        <w:rPr>
          <w:rFonts w:eastAsia="Times New Roman" w:cs="Times New Roman"/>
          <w:b/>
          <w:sz w:val="20"/>
          <w:szCs w:val="20"/>
          <w:lang w:eastAsia="pl-PL"/>
        </w:rPr>
        <w:t xml:space="preserve">     przez Zamawiającego w SIWZ.</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 xml:space="preserve">Zamawiający przed udzieleniem zamówienia wezwie Wykonawcę, którego oferta została najwyżej </w:t>
      </w:r>
    </w:p>
    <w:p w:rsidR="00C06652" w:rsidRPr="00C06652" w:rsidRDefault="00C06652" w:rsidP="00C06652">
      <w:pPr>
        <w:spacing w:after="0" w:line="360" w:lineRule="auto"/>
        <w:ind w:left="1639"/>
        <w:jc w:val="both"/>
        <w:rPr>
          <w:rFonts w:eastAsia="Times New Roman" w:cs="Times New Roman"/>
          <w:sz w:val="20"/>
          <w:szCs w:val="20"/>
          <w:lang w:eastAsia="pl-PL"/>
        </w:rPr>
      </w:pPr>
      <w:r w:rsidRPr="00C06652">
        <w:rPr>
          <w:rFonts w:eastAsia="Times New Roman" w:cs="Times New Roman"/>
          <w:sz w:val="20"/>
          <w:szCs w:val="20"/>
          <w:lang w:eastAsia="pl-PL"/>
        </w:rPr>
        <w:t xml:space="preserve">     oceniona, do złożenia w wyznaczonym, nie krótszym niż 5 dni, terminie aktualnych na dzień</w:t>
      </w:r>
    </w:p>
    <w:p w:rsidR="00C06652" w:rsidRPr="00C06652" w:rsidRDefault="00C06652" w:rsidP="00C06652">
      <w:pPr>
        <w:spacing w:after="0" w:line="360" w:lineRule="auto"/>
        <w:ind w:left="1639"/>
        <w:jc w:val="both"/>
        <w:rPr>
          <w:rFonts w:eastAsia="Times New Roman" w:cs="Times New Roman"/>
          <w:sz w:val="20"/>
          <w:szCs w:val="20"/>
          <w:lang w:eastAsia="pl-PL"/>
        </w:rPr>
      </w:pPr>
      <w:r w:rsidRPr="00C06652">
        <w:rPr>
          <w:rFonts w:eastAsia="Times New Roman" w:cs="Times New Roman"/>
          <w:sz w:val="20"/>
          <w:szCs w:val="20"/>
          <w:lang w:eastAsia="pl-PL"/>
        </w:rPr>
        <w:t xml:space="preserve">     złożenia oświadczeń lub dokumentów potwierdzających okoliczności, o których mowa w art. </w:t>
      </w:r>
    </w:p>
    <w:p w:rsidR="00C06652" w:rsidRPr="00C06652" w:rsidRDefault="00C06652" w:rsidP="00C06652">
      <w:pPr>
        <w:spacing w:after="0" w:line="360" w:lineRule="auto"/>
        <w:ind w:left="1639"/>
        <w:jc w:val="both"/>
        <w:rPr>
          <w:rFonts w:eastAsia="Times New Roman" w:cs="Times New Roman"/>
          <w:sz w:val="20"/>
          <w:szCs w:val="20"/>
          <w:lang w:eastAsia="pl-PL"/>
        </w:rPr>
      </w:pPr>
      <w:r w:rsidRPr="00C06652">
        <w:rPr>
          <w:rFonts w:eastAsia="Times New Roman" w:cs="Times New Roman"/>
          <w:sz w:val="20"/>
          <w:szCs w:val="20"/>
          <w:lang w:eastAsia="pl-PL"/>
        </w:rPr>
        <w:t xml:space="preserve">     25 ust. 1 PZP. </w:t>
      </w:r>
    </w:p>
    <w:p w:rsidR="00C06652" w:rsidRPr="00C06652" w:rsidRDefault="00C06652" w:rsidP="00C06652">
      <w:pPr>
        <w:spacing w:after="0" w:line="360" w:lineRule="auto"/>
        <w:jc w:val="both"/>
        <w:rPr>
          <w:rFonts w:eastAsia="Times New Roman" w:cs="Times New Roman"/>
          <w:sz w:val="20"/>
          <w:szCs w:val="20"/>
          <w:lang w:eastAsia="pl-PL"/>
        </w:rPr>
      </w:pPr>
    </w:p>
    <w:p w:rsidR="00C06652" w:rsidRPr="00C06652" w:rsidRDefault="00C06652" w:rsidP="00C06652">
      <w:pPr>
        <w:numPr>
          <w:ilvl w:val="0"/>
          <w:numId w:val="2"/>
        </w:numPr>
        <w:spacing w:after="0" w:line="360" w:lineRule="auto"/>
        <w:jc w:val="both"/>
        <w:rPr>
          <w:rFonts w:eastAsia="Times New Roman" w:cs="Times New Roman"/>
          <w:sz w:val="20"/>
          <w:szCs w:val="20"/>
          <w:lang w:eastAsia="pl-PL"/>
        </w:rPr>
      </w:pPr>
      <w:bookmarkStart w:id="9" w:name="_Toc86463115"/>
      <w:bookmarkStart w:id="10" w:name="_Toc103743598"/>
      <w:bookmarkStart w:id="11" w:name="_Toc145084737"/>
      <w:r w:rsidRPr="00C06652">
        <w:rPr>
          <w:rFonts w:eastAsia="Times New Roman" w:cs="Times New Roman"/>
          <w:b/>
          <w:sz w:val="20"/>
          <w:szCs w:val="20"/>
          <w:lang w:eastAsia="pl-PL"/>
        </w:rPr>
        <w:t>Opis sposobu obliczenia ceny</w:t>
      </w:r>
      <w:bookmarkEnd w:id="9"/>
      <w:bookmarkEnd w:id="10"/>
      <w:bookmarkEnd w:id="11"/>
    </w:p>
    <w:p w:rsidR="00C06652" w:rsidRPr="00C06652" w:rsidRDefault="00C06652" w:rsidP="00C06652">
      <w:pPr>
        <w:numPr>
          <w:ilvl w:val="1"/>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Wykonawca za realizację przedmiotu zamówienia poda cenę (wynagrodzenie) netto oraz cenę (wynagrodzenie) brutto z podatkiem VAT, w sposób określony w formularzu oferty, który stanowi załącznik nr 4 do SIWZ.</w:t>
      </w:r>
    </w:p>
    <w:p w:rsidR="00C06652" w:rsidRPr="00C06652" w:rsidRDefault="00C06652" w:rsidP="00C06652">
      <w:pPr>
        <w:numPr>
          <w:ilvl w:val="1"/>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Ceną oferty jest kwota wynagrodzenia należnego Wykonawcy brutto podana w formularzu oferty, który stanowi załącznik nr 4 do SIWZ. W cenie ofertowej należy uwzględnić należny podatek VAT, zgodny z obowiązującymi przepisami podatkowymi wg stawki na dzień składania oferty.</w:t>
      </w:r>
    </w:p>
    <w:p w:rsidR="00C06652" w:rsidRPr="00C06652" w:rsidRDefault="00C06652" w:rsidP="00C06652">
      <w:pPr>
        <w:numPr>
          <w:ilvl w:val="1"/>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 xml:space="preserve">Cena oferty jest ceną ryczałtową (wynagrodzenie ryczałtowe), która obejmuje koszt wykonania całego przedmiotu zamówienia w zakresie określonym w SIWZ pn. „Opis przedmiotu zamówienia”, załączniku nr 7 do SIWZ (wzór Kontraktu) oraz przekazanej dokumentacji projektowej z przedmiarami robót wyszczególnionej w pkt 3.2 SIWZ. </w:t>
      </w:r>
    </w:p>
    <w:p w:rsidR="00C06652" w:rsidRPr="00C06652" w:rsidRDefault="00C06652" w:rsidP="00C06652">
      <w:pPr>
        <w:numPr>
          <w:ilvl w:val="1"/>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 xml:space="preserve">Zamawiający wymaga załączenia do oferty kosztorysu ofertowego. Przekazane Wykonawcy przedmiary robót budowlanych (załącznik nr 1b do SIWZ) są jedynie materiałami pomocniczymi (tj. przedmiary poglądowe, orientacyjne) i należy je interpretować łącznie z pozostałą częścią dokumentacji projektowej. Zamawiający zastrzega, że kosztorys ofertowy ma charakter jedynie poglądowy i umożliwia pozyskanie informacji o cenach czynników cenotwórczych: [R(robocizna), M(materiał), S(sprzęt), </w:t>
      </w:r>
      <w:proofErr w:type="spellStart"/>
      <w:r w:rsidRPr="00C06652">
        <w:rPr>
          <w:rFonts w:eastAsia="Times New Roman" w:cs="Times New Roman"/>
          <w:sz w:val="20"/>
          <w:szCs w:val="20"/>
          <w:lang w:eastAsia="pl-PL"/>
        </w:rPr>
        <w:t>Kp</w:t>
      </w:r>
      <w:proofErr w:type="spellEnd"/>
      <w:r w:rsidRPr="00C06652">
        <w:rPr>
          <w:rFonts w:eastAsia="Times New Roman" w:cs="Times New Roman"/>
          <w:sz w:val="20"/>
          <w:szCs w:val="20"/>
          <w:lang w:eastAsia="pl-PL"/>
        </w:rPr>
        <w:t xml:space="preserve"> (koszty pośrednie), Z(zysk)] co do zakresu przedmiotu zamówienia.</w:t>
      </w:r>
    </w:p>
    <w:p w:rsidR="00C06652" w:rsidRPr="00C06652" w:rsidRDefault="00C06652" w:rsidP="00C06652">
      <w:pPr>
        <w:numPr>
          <w:ilvl w:val="1"/>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Cena ryczałtowa oferty – wynagrodzenie ryczałtowe musi zawierać wszelkie koszty niezbędne do zrealizowania zamówienia wynikające wprost z SIWZ, w tym przekazanej dokumentacji projektowej z przedmiarami robót , jak również koszty w nich nieujęte, a bez których nie można wykonać przedmiotu zamówienia. Oznacza to, iż cena ryczałtowa/wynagrodzenie ryczałtowe powinno dodatkowo obejmować wszelkie koszty, jakie poniesie wykonawca z tytułu należytej oraz zgodnej z obowiązującymi przepisami realizacji przedmiotu umowy.</w:t>
      </w:r>
    </w:p>
    <w:p w:rsidR="00C06652" w:rsidRPr="00C06652" w:rsidRDefault="00C06652" w:rsidP="00C06652">
      <w:pPr>
        <w:numPr>
          <w:ilvl w:val="1"/>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Cena oferty będzie ostateczna i nie będzie podlegać zmianie choćby zwiększył się zakres świadczeń i zmieniły się koszty poszczególnych składników. Oznacza to, że Wykonawca skalkuluje wszystkie potencjalne ryzyka (obiektywnie możliwe do przewidzenia) jakie mogą wystąpić przy realizacji przedmiotu umowy oraz że przewidzi właściwą organizację realizacji przedmiotu zamówienia dla poprawnego i terminowego zrealizowania przez Wykonawcę zakresu rzeczowego robót objętych przedmiotem zamówienia.</w:t>
      </w:r>
    </w:p>
    <w:p w:rsidR="00C06652" w:rsidRPr="00C06652" w:rsidRDefault="00C06652" w:rsidP="00C06652">
      <w:pPr>
        <w:numPr>
          <w:ilvl w:val="1"/>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Podana w ofercie cena ryczałtowa – wynagrodzenie ryczałtowe musi być wyrażona w PLN (z dokładnością do dwóch miejsc po przecinku), jeżeli obliczana cena ryczałtowa – wynagrodzenie ryczałtowe ma więcej miejsc po przecinku należy ją zaokrąglić w ten sposób, że cyfry od 1 do 4 należy zaokrąglić w dół, natomiast cyfry od 5 do 9 należy zaokrąglić w górę.</w:t>
      </w:r>
    </w:p>
    <w:p w:rsidR="00C06652" w:rsidRPr="00C06652" w:rsidRDefault="00C06652" w:rsidP="00C06652">
      <w:pPr>
        <w:spacing w:after="0" w:line="360" w:lineRule="auto"/>
        <w:jc w:val="both"/>
        <w:rPr>
          <w:rFonts w:eastAsia="Times New Roman" w:cs="Times New Roman"/>
          <w:sz w:val="20"/>
          <w:szCs w:val="20"/>
          <w:lang w:eastAsia="pl-PL"/>
        </w:rPr>
      </w:pPr>
    </w:p>
    <w:p w:rsidR="00C06652" w:rsidRPr="00C06652" w:rsidRDefault="00C06652" w:rsidP="00C06652">
      <w:pPr>
        <w:numPr>
          <w:ilvl w:val="0"/>
          <w:numId w:val="2"/>
        </w:numPr>
        <w:spacing w:after="0" w:line="360" w:lineRule="auto"/>
        <w:jc w:val="both"/>
        <w:rPr>
          <w:rFonts w:eastAsia="Times New Roman" w:cs="Times New Roman"/>
          <w:sz w:val="20"/>
          <w:szCs w:val="20"/>
          <w:lang w:eastAsia="pl-PL"/>
        </w:rPr>
      </w:pPr>
      <w:bookmarkStart w:id="12" w:name="_Toc145084738"/>
      <w:r w:rsidRPr="00C06652">
        <w:rPr>
          <w:rFonts w:eastAsia="Times New Roman" w:cs="Times New Roman"/>
          <w:b/>
          <w:sz w:val="20"/>
          <w:szCs w:val="20"/>
          <w:lang w:eastAsia="pl-PL"/>
        </w:rPr>
        <w:t>Opis kryteriów, którymi Zamawiający będzie się kierował przy wyborze oferty wraz z podaniem wag tych kryteriów i sposobu oceny ofert</w:t>
      </w:r>
      <w:bookmarkEnd w:id="12"/>
    </w:p>
    <w:p w:rsidR="00C06652" w:rsidRPr="00C06652" w:rsidRDefault="00C06652" w:rsidP="00C06652">
      <w:pPr>
        <w:numPr>
          <w:ilvl w:val="1"/>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Kryterium wyboru oferty najkorzystniejszej jest:</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 xml:space="preserve">Kryterium nr 1: cena - </w:t>
      </w:r>
      <w:r w:rsidRPr="00C06652">
        <w:rPr>
          <w:rFonts w:eastAsia="Times New Roman" w:cs="Times New Roman"/>
          <w:b/>
          <w:sz w:val="20"/>
          <w:szCs w:val="20"/>
          <w:lang w:eastAsia="pl-PL"/>
        </w:rPr>
        <w:t>waga kryterium 60 %</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 xml:space="preserve">Kryterium nr 2: okres gwarancji na cały przedmiot zamówienia - </w:t>
      </w:r>
      <w:r w:rsidRPr="00C06652">
        <w:rPr>
          <w:rFonts w:eastAsia="Times New Roman" w:cs="Times New Roman"/>
          <w:b/>
          <w:sz w:val="20"/>
          <w:szCs w:val="20"/>
          <w:lang w:eastAsia="pl-PL"/>
        </w:rPr>
        <w:t>waga kryterium 20 %</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 xml:space="preserve">Kryterium nr 3: termin wykonania przedmiotu zamówienia - </w:t>
      </w:r>
      <w:r w:rsidRPr="00C06652">
        <w:rPr>
          <w:rFonts w:eastAsia="Times New Roman" w:cs="Times New Roman"/>
          <w:b/>
          <w:sz w:val="20"/>
          <w:szCs w:val="20"/>
          <w:lang w:eastAsia="pl-PL"/>
        </w:rPr>
        <w:t>waga kryterium 20 %</w:t>
      </w:r>
    </w:p>
    <w:p w:rsidR="00C06652" w:rsidRPr="00C06652" w:rsidRDefault="00C06652" w:rsidP="00C06652">
      <w:pPr>
        <w:numPr>
          <w:ilvl w:val="1"/>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Zasady oceny kryteriów - opis sposobu obliczania punktacji:</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Cena obliczana będzie według następującego wzoru:</w:t>
      </w:r>
    </w:p>
    <w:p w:rsidR="00C06652" w:rsidRPr="00C06652" w:rsidRDefault="00C06652" w:rsidP="00C06652">
      <w:pPr>
        <w:spacing w:after="0" w:line="360" w:lineRule="auto"/>
        <w:ind w:firstLine="567"/>
        <w:jc w:val="both"/>
        <w:rPr>
          <w:rFonts w:eastAsia="Times New Roman" w:cs="Times New Roman"/>
          <w:sz w:val="20"/>
          <w:szCs w:val="20"/>
          <w:lang w:eastAsia="pl-PL"/>
        </w:rPr>
      </w:pPr>
      <w:r w:rsidRPr="00C06652">
        <w:rPr>
          <w:rFonts w:eastAsia="Times New Roman" w:cs="Times New Roman"/>
          <w:sz w:val="20"/>
          <w:szCs w:val="20"/>
          <w:lang w:eastAsia="pl-PL"/>
        </w:rPr>
        <w:t xml:space="preserve">                                                  najniższa zaoferowana cena oferty</w:t>
      </w:r>
    </w:p>
    <w:p w:rsidR="00C06652" w:rsidRPr="00C06652" w:rsidRDefault="00C06652" w:rsidP="00C06652">
      <w:pPr>
        <w:spacing w:after="0" w:line="240" w:lineRule="auto"/>
        <w:ind w:firstLine="567"/>
        <w:jc w:val="both"/>
        <w:rPr>
          <w:rFonts w:eastAsia="Times New Roman" w:cs="Times New Roman"/>
          <w:sz w:val="20"/>
          <w:szCs w:val="20"/>
          <w:lang w:eastAsia="pl-PL"/>
        </w:rPr>
      </w:pPr>
      <w:r w:rsidRPr="00C06652">
        <w:rPr>
          <w:rFonts w:eastAsia="Times New Roman" w:cs="Times New Roman"/>
          <w:noProof/>
          <w:sz w:val="20"/>
          <w:szCs w:val="20"/>
          <w:lang w:eastAsia="pl-PL"/>
        </w:rPr>
        <mc:AlternateContent>
          <mc:Choice Requires="wps">
            <w:drawing>
              <wp:anchor distT="4294967292" distB="4294967292" distL="114300" distR="114300" simplePos="0" relativeHeight="251659264" behindDoc="0" locked="0" layoutInCell="1" allowOverlap="1" wp14:anchorId="33B22461" wp14:editId="542A6AB7">
                <wp:simplePos x="0" y="0"/>
                <wp:positionH relativeFrom="column">
                  <wp:posOffset>1524635</wp:posOffset>
                </wp:positionH>
                <wp:positionV relativeFrom="paragraph">
                  <wp:posOffset>41274</wp:posOffset>
                </wp:positionV>
                <wp:extent cx="2491740" cy="0"/>
                <wp:effectExtent l="0" t="0" r="22860" b="19050"/>
                <wp:wrapNone/>
                <wp:docPr id="4" name="Łącznik prostoliniowy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49174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Łącznik prostoliniowy 4" o:spid="_x0000_s1026" style="position:absolute;z-index:251659264;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120.05pt,3.25pt" to="316.25pt,3.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ZVvNKAIAADsEAAAOAAAAZHJzL2Uyb0RvYy54bWysU8GO2jAQvVfqP1i+QwgNLESEVZVAL9sW&#10;abcfYGyHWOvYlm0ItOqhh/5Z+18dG4LY9lJVzcGxPTPPb97MLO6PrUQHbp3QqsDpcIQRV1QzoXYF&#10;/vS0Hswwcp4oRqRWvMAn7vD98vWrRWdyPtaNloxbBCDK5Z0pcOO9yZPE0Ya3xA214QqMtbYt8XC0&#10;u4RZ0gF6K5PxaDRNOm2ZsZpy5+C2OhvxMuLXNaf+Y1077pEsMHDzcbVx3YY1WS5IvrPENIJeaJB/&#10;YNESoeDRK1RFPEF7K/6AagW12unaD6luE13XgvKYA2STjn7L5rEhhsdcQBxnrjK5/wdLPxw2FglW&#10;4AwjRVoo0c9vP77Tz0o8I9DVeS2FEro7oSyI1RmXQ0ypNjakS4/q0Txo+uyQ0mVD1I5H0k8nA0hp&#10;iEhehISDM/DktnuvGfiQvddRuWNt2wAJmqBjLNDpWiB+9IjC5Tibp3cZ1JH2toTkfaCxzr/jugXa&#10;DuoMtIN2JCeHB+cDEZL3LuFa6bWQMtZfKtQVeD4ZT2KAg5RZMAY3Z3fbUlp0IKGD4hezAsutm9V7&#10;xSJYwwlbXfaeCHnew+NSBTxIBehcducW+TIfzVez1SwbZOPpapCNqmrwdl1mg+k6vZtUb6qyrNKv&#10;gVqa5Y1gjKvArm/XNPu7drgMzrnRrg17lSF5iR71ArL9P5KOtQzlOzfCVrPTxvY1hg6NzpdpCiNw&#10;e4b97cwvfwEAAP//AwBQSwMEFAAGAAgAAAAhAIYF8OzbAAAABwEAAA8AAABkcnMvZG93bnJldi54&#10;bWxMjsFOwzAQRO9I/IO1SFyq1mkKEQpxKgTkxoVCxXUbL0lEvE5jtw18PQsXuM1oRjOvWE+uV0ca&#10;Q+fZwHKRgCKuve24MfD6Us1vQIWIbLH3TAY+KcC6PD8rMLf+xM903MRGyQiHHA20MQ651qFuyWFY&#10;+IFYsnc/Ooxix0bbEU8y7nqdJkmmHXYsDy0OdN9S/bE5OAOh2tK++prVs+Rt1XhK9w9Pj2jM5cV0&#10;dwsq0hT/yvCDL+hQCtPOH9gG1RtIr5KlVA1k16Akz1apiN2v12Wh//OX3wAAAP//AwBQSwECLQAU&#10;AAYACAAAACEAtoM4kv4AAADhAQAAEwAAAAAAAAAAAAAAAAAAAAAAW0NvbnRlbnRfVHlwZXNdLnht&#10;bFBLAQItABQABgAIAAAAIQA4/SH/1gAAAJQBAAALAAAAAAAAAAAAAAAAAC8BAABfcmVscy8ucmVs&#10;c1BLAQItABQABgAIAAAAIQDPZVvNKAIAADsEAAAOAAAAAAAAAAAAAAAAAC4CAABkcnMvZTJvRG9j&#10;LnhtbFBLAQItABQABgAIAAAAIQCGBfDs2wAAAAcBAAAPAAAAAAAAAAAAAAAAAIIEAABkcnMvZG93&#10;bnJldi54bWxQSwUGAAAAAAQABADzAAAAigUAAAAA&#10;"/>
            </w:pict>
          </mc:Fallback>
        </mc:AlternateContent>
      </w:r>
      <w:r w:rsidRPr="00C06652">
        <w:rPr>
          <w:rFonts w:eastAsia="Times New Roman" w:cs="Times New Roman"/>
          <w:sz w:val="20"/>
          <w:szCs w:val="20"/>
          <w:lang w:eastAsia="pl-PL"/>
        </w:rPr>
        <w:t xml:space="preserve">Ilość punktów  = </w:t>
      </w:r>
      <w:r w:rsidRPr="00C06652">
        <w:rPr>
          <w:rFonts w:eastAsia="Times New Roman" w:cs="Times New Roman"/>
          <w:sz w:val="20"/>
          <w:szCs w:val="20"/>
          <w:lang w:eastAsia="pl-PL"/>
        </w:rPr>
        <w:tab/>
      </w:r>
      <w:r w:rsidRPr="00C06652">
        <w:rPr>
          <w:rFonts w:eastAsia="Times New Roman" w:cs="Times New Roman"/>
          <w:sz w:val="20"/>
          <w:szCs w:val="20"/>
          <w:lang w:eastAsia="pl-PL"/>
        </w:rPr>
        <w:tab/>
      </w:r>
      <w:r w:rsidRPr="00C06652">
        <w:rPr>
          <w:rFonts w:eastAsia="Times New Roman" w:cs="Times New Roman"/>
          <w:sz w:val="20"/>
          <w:szCs w:val="20"/>
          <w:lang w:eastAsia="pl-PL"/>
        </w:rPr>
        <w:tab/>
      </w:r>
      <w:r w:rsidRPr="00C06652">
        <w:rPr>
          <w:rFonts w:eastAsia="Times New Roman" w:cs="Times New Roman"/>
          <w:sz w:val="20"/>
          <w:szCs w:val="20"/>
          <w:lang w:eastAsia="pl-PL"/>
        </w:rPr>
        <w:tab/>
      </w:r>
      <w:r w:rsidRPr="00C06652">
        <w:rPr>
          <w:rFonts w:eastAsia="Times New Roman" w:cs="Times New Roman"/>
          <w:sz w:val="20"/>
          <w:szCs w:val="20"/>
          <w:lang w:eastAsia="pl-PL"/>
        </w:rPr>
        <w:tab/>
        <w:t xml:space="preserve">                                    x waga kryterium</w:t>
      </w:r>
    </w:p>
    <w:p w:rsidR="00C06652" w:rsidRPr="00C06652" w:rsidRDefault="00C06652" w:rsidP="00C06652">
      <w:pPr>
        <w:spacing w:after="0" w:line="240" w:lineRule="auto"/>
        <w:ind w:left="2124" w:firstLine="708"/>
        <w:jc w:val="both"/>
        <w:rPr>
          <w:rFonts w:eastAsia="Times New Roman" w:cs="Times New Roman"/>
          <w:sz w:val="20"/>
          <w:szCs w:val="20"/>
          <w:lang w:eastAsia="pl-PL"/>
        </w:rPr>
      </w:pPr>
      <w:r w:rsidRPr="00C06652">
        <w:rPr>
          <w:rFonts w:eastAsia="Times New Roman" w:cs="Times New Roman"/>
          <w:sz w:val="20"/>
          <w:szCs w:val="20"/>
          <w:lang w:eastAsia="pl-PL"/>
        </w:rPr>
        <w:t>cena zaoferowana w badanej ofercie</w:t>
      </w:r>
    </w:p>
    <w:p w:rsidR="00C06652" w:rsidRPr="00C06652" w:rsidRDefault="00C06652" w:rsidP="00C06652">
      <w:pPr>
        <w:spacing w:after="0" w:line="240" w:lineRule="auto"/>
        <w:ind w:left="2124" w:firstLine="708"/>
        <w:jc w:val="both"/>
        <w:rPr>
          <w:rFonts w:eastAsia="Times New Roman" w:cs="Times New Roman"/>
          <w:b/>
          <w:sz w:val="20"/>
          <w:szCs w:val="20"/>
          <w:lang w:eastAsia="pl-PL"/>
        </w:rPr>
      </w:pPr>
    </w:p>
    <w:p w:rsidR="00C06652" w:rsidRPr="00C06652" w:rsidRDefault="00C06652" w:rsidP="00C06652">
      <w:pPr>
        <w:numPr>
          <w:ilvl w:val="3"/>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Do oceny przyjmuje się cenę oferty brutto (z podatkiem VAT).</w:t>
      </w:r>
    </w:p>
    <w:p w:rsidR="00C06652" w:rsidRPr="00C06652" w:rsidRDefault="00C06652" w:rsidP="00C06652">
      <w:pPr>
        <w:numPr>
          <w:ilvl w:val="3"/>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Przyjmuje się, że 1% = 1 pkt i tak zostanie przeliczona liczba uzyskanych punktów w ramach tego kryterium.</w:t>
      </w:r>
    </w:p>
    <w:p w:rsidR="00C06652" w:rsidRPr="00C06652" w:rsidRDefault="00C06652" w:rsidP="00C06652">
      <w:pPr>
        <w:numPr>
          <w:ilvl w:val="3"/>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W kryterium cena można uzyskać max. 60 pkt.</w:t>
      </w:r>
    </w:p>
    <w:p w:rsidR="00C06652" w:rsidRPr="00C06652" w:rsidRDefault="00C06652" w:rsidP="00C06652">
      <w:pPr>
        <w:spacing w:after="0" w:line="360" w:lineRule="auto"/>
        <w:ind w:left="1728"/>
        <w:jc w:val="both"/>
        <w:rPr>
          <w:rFonts w:eastAsia="Times New Roman" w:cs="Times New Roman"/>
          <w:sz w:val="20"/>
          <w:szCs w:val="20"/>
          <w:lang w:eastAsia="pl-PL"/>
        </w:rPr>
      </w:pP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Okres gwarancji obliczany będzie według następującego wzoru:</w:t>
      </w:r>
    </w:p>
    <w:p w:rsidR="00C06652" w:rsidRPr="00C06652" w:rsidRDefault="00C06652" w:rsidP="00C06652">
      <w:pPr>
        <w:spacing w:after="0" w:line="360" w:lineRule="auto"/>
        <w:jc w:val="both"/>
        <w:rPr>
          <w:rFonts w:eastAsia="Times New Roman" w:cs="Times New Roman"/>
          <w:sz w:val="20"/>
          <w:szCs w:val="20"/>
          <w:lang w:eastAsia="pl-PL"/>
        </w:rPr>
      </w:pPr>
      <w:r w:rsidRPr="00C06652">
        <w:rPr>
          <w:rFonts w:eastAsia="Times New Roman" w:cs="Calibri"/>
          <w:sz w:val="20"/>
          <w:szCs w:val="20"/>
          <w:lang w:eastAsia="pl-PL"/>
        </w:rPr>
        <w:t xml:space="preserve">                                                            </w:t>
      </w:r>
      <w:r w:rsidRPr="00C06652">
        <w:rPr>
          <w:rFonts w:eastAsia="Times New Roman" w:cs="Times New Roman"/>
          <w:sz w:val="20"/>
          <w:szCs w:val="20"/>
          <w:lang w:eastAsia="pl-PL"/>
        </w:rPr>
        <w:t>okres gwarancji w badanej ofercie</w:t>
      </w:r>
    </w:p>
    <w:p w:rsidR="00C06652" w:rsidRPr="00C06652" w:rsidRDefault="00C06652" w:rsidP="00C06652">
      <w:pPr>
        <w:spacing w:after="0" w:line="240" w:lineRule="auto"/>
        <w:jc w:val="both"/>
        <w:rPr>
          <w:rFonts w:eastAsia="Times New Roman" w:cs="Times New Roman"/>
          <w:sz w:val="20"/>
          <w:szCs w:val="20"/>
          <w:lang w:eastAsia="pl-PL"/>
        </w:rPr>
      </w:pPr>
      <w:r w:rsidRPr="00C06652">
        <w:rPr>
          <w:rFonts w:eastAsia="Times New Roman" w:cs="Times New Roman"/>
          <w:noProof/>
          <w:sz w:val="20"/>
          <w:szCs w:val="20"/>
          <w:lang w:eastAsia="pl-PL"/>
        </w:rPr>
        <mc:AlternateContent>
          <mc:Choice Requires="wps">
            <w:drawing>
              <wp:anchor distT="4294967291" distB="4294967291" distL="114300" distR="114300" simplePos="0" relativeHeight="251660288" behindDoc="0" locked="0" layoutInCell="1" allowOverlap="1" wp14:anchorId="75342EEA" wp14:editId="6DF8CEA0">
                <wp:simplePos x="0" y="0"/>
                <wp:positionH relativeFrom="column">
                  <wp:posOffset>1410335</wp:posOffset>
                </wp:positionH>
                <wp:positionV relativeFrom="paragraph">
                  <wp:posOffset>28574</wp:posOffset>
                </wp:positionV>
                <wp:extent cx="2606040" cy="12700"/>
                <wp:effectExtent l="0" t="0" r="22860" b="25400"/>
                <wp:wrapNone/>
                <wp:docPr id="5" name="Łącznik prostoliniowy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606040" cy="127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Łącznik prostoliniowy 5" o:spid="_x0000_s1026" style="position:absolute;z-index:251660288;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111.05pt,2.25pt" to="316.25pt,3.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Pr7BLgIAAD8EAAAOAAAAZHJzL2Uyb0RvYy54bWysU82O0zAQviPxDpbvbX5Iu23UdIWalssC&#10;lXZ5ANd2Gmsd27LdpgVx4MCbwXsxdn/UhQtC5ODYnpnP33wzM7s/dBLtuXVCqwpnwxQjrqhmQm0r&#10;/OlpNZhg5DxRjEiteIWP3OH7+etXs96UPNetloxbBCDKlb2pcOu9KZPE0ZZ3xA214QqMjbYd8XC0&#10;24RZ0gN6J5M8TcdJry0zVlPuHNzWJyOeR/ym4dR/bBrHPZIVBm4+rjaum7Am8xkpt5aYVtAzDfIP&#10;LDoiFDx6haqJJ2hnxR9QnaBWO934IdVdoptGUB5zgGyy9LdsHltieMwFxHHmKpP7f7D0w35tkWAV&#10;HmGkSAcl+vntx3f6WYlnBLo6r6VQQvdHNApi9caVELNQaxvSpQf1aB40fXZI6UVL1JZH0k9HA0hZ&#10;iEhehISDM/Dkpn+vGfiQnddRuUNjuwAJmqBDLNDxWiB+8IjCZT5Ox2kBdaRgy/K7NBYwIeUl2Fjn&#10;33HdAXUHtQbqQT9Skv2D84EMKS8u4VrplZAy9oBUqK/wdJSPYoCDtFkwBjdnt5uFtGhPQhfFL2YG&#10;lls3q3eKRbCWE7Y87z0R8rSHx6UKeJAO0DnvTm3yZZpOl5PlpBgU+Xg5KNK6HrxdLYrBeJXdjeo3&#10;9WJRZ18DtawoW8EYV4HdpWWz4u9a4jw8p2a7Nu1VhuQletQLyF7+kXSsZyjhqRk2mh3X9lJn6NLo&#10;fJ6oMAa3Z9jfzv38FwAAAP//AwBQSwMEFAAGAAgAAAAhAFfWt2/bAAAABwEAAA8AAABkcnMvZG93&#10;bnJldi54bWxMjsFOwzAQRO9I/IO1SFwq6tSlFQpxKgTkxoUC4rqNlyQiXqex2wa+nuUEtxnNaOYV&#10;m8n36khj7AJbWMwzUMR1cB03Fl5fqqsbUDEhO+wDk4UvirApz88KzF048TMdt6lRMsIxRwttSkOu&#10;daxb8hjnYSCW7COMHpPYsdFuxJOM+16bLFtrjx3LQ4sD3bdUf24P3kKs3mhffc/qWfa+bAKZ/cPT&#10;I1p7eTHd3YJKNKW/MvziCzqUwrQLB3ZR9RaMMQupWrhegZJ8vTQidiJWoMtC/+cvfwAAAP//AwBQ&#10;SwECLQAUAAYACAAAACEAtoM4kv4AAADhAQAAEwAAAAAAAAAAAAAAAAAAAAAAW0NvbnRlbnRfVHlw&#10;ZXNdLnhtbFBLAQItABQABgAIAAAAIQA4/SH/1gAAAJQBAAALAAAAAAAAAAAAAAAAAC8BAABfcmVs&#10;cy8ucmVsc1BLAQItABQABgAIAAAAIQAHPr7BLgIAAD8EAAAOAAAAAAAAAAAAAAAAAC4CAABkcnMv&#10;ZTJvRG9jLnhtbFBLAQItABQABgAIAAAAIQBX1rdv2wAAAAcBAAAPAAAAAAAAAAAAAAAAAIgEAABk&#10;cnMvZG93bnJldi54bWxQSwUGAAAAAAQABADzAAAAkAUAAAAA&#10;"/>
            </w:pict>
          </mc:Fallback>
        </mc:AlternateContent>
      </w:r>
      <w:r w:rsidRPr="00C06652">
        <w:rPr>
          <w:rFonts w:eastAsia="Times New Roman" w:cs="Times New Roman"/>
          <w:sz w:val="20"/>
          <w:szCs w:val="20"/>
          <w:lang w:eastAsia="pl-PL"/>
        </w:rPr>
        <w:t xml:space="preserve">        Ilość punktów  = </w:t>
      </w:r>
      <w:r w:rsidRPr="00C06652">
        <w:rPr>
          <w:rFonts w:eastAsia="Times New Roman" w:cs="Times New Roman"/>
          <w:sz w:val="20"/>
          <w:szCs w:val="20"/>
          <w:lang w:eastAsia="pl-PL"/>
        </w:rPr>
        <w:tab/>
      </w:r>
      <w:r w:rsidRPr="00C06652">
        <w:rPr>
          <w:rFonts w:eastAsia="Times New Roman" w:cs="Times New Roman"/>
          <w:sz w:val="20"/>
          <w:szCs w:val="20"/>
          <w:lang w:eastAsia="pl-PL"/>
        </w:rPr>
        <w:tab/>
      </w:r>
      <w:r w:rsidRPr="00C06652">
        <w:rPr>
          <w:rFonts w:eastAsia="Times New Roman" w:cs="Times New Roman"/>
          <w:sz w:val="20"/>
          <w:szCs w:val="20"/>
          <w:lang w:eastAsia="pl-PL"/>
        </w:rPr>
        <w:tab/>
      </w:r>
      <w:r w:rsidRPr="00C06652">
        <w:rPr>
          <w:rFonts w:eastAsia="Times New Roman" w:cs="Times New Roman"/>
          <w:sz w:val="20"/>
          <w:szCs w:val="20"/>
          <w:lang w:eastAsia="pl-PL"/>
        </w:rPr>
        <w:tab/>
      </w:r>
      <w:r w:rsidRPr="00C06652">
        <w:rPr>
          <w:rFonts w:eastAsia="Times New Roman" w:cs="Times New Roman"/>
          <w:sz w:val="20"/>
          <w:szCs w:val="20"/>
          <w:lang w:eastAsia="pl-PL"/>
        </w:rPr>
        <w:tab/>
        <w:t xml:space="preserve">                                   x waga kryterium</w:t>
      </w:r>
    </w:p>
    <w:p w:rsidR="00C06652" w:rsidRPr="00C06652" w:rsidRDefault="00C06652" w:rsidP="00C06652">
      <w:pPr>
        <w:spacing w:after="0" w:line="240" w:lineRule="auto"/>
        <w:jc w:val="both"/>
        <w:rPr>
          <w:rFonts w:eastAsia="Times New Roman" w:cs="Times New Roman"/>
          <w:sz w:val="20"/>
          <w:szCs w:val="20"/>
          <w:lang w:eastAsia="pl-PL"/>
        </w:rPr>
      </w:pPr>
      <w:r w:rsidRPr="00C06652">
        <w:rPr>
          <w:rFonts w:eastAsia="Times New Roman" w:cs="Times New Roman"/>
          <w:sz w:val="20"/>
          <w:szCs w:val="20"/>
          <w:lang w:eastAsia="pl-PL"/>
        </w:rPr>
        <w:t xml:space="preserve">                                                               najdłuższy okres gwarancji</w:t>
      </w:r>
    </w:p>
    <w:p w:rsidR="00C06652" w:rsidRPr="00C06652" w:rsidRDefault="00C06652" w:rsidP="00C06652">
      <w:pPr>
        <w:spacing w:after="0" w:line="360" w:lineRule="auto"/>
        <w:jc w:val="both"/>
        <w:rPr>
          <w:rFonts w:eastAsia="Times New Roman" w:cs="Times New Roman"/>
          <w:sz w:val="20"/>
          <w:szCs w:val="20"/>
          <w:lang w:eastAsia="pl-PL"/>
        </w:rPr>
      </w:pPr>
    </w:p>
    <w:p w:rsidR="00C06652" w:rsidRPr="00C06652" w:rsidRDefault="00C06652" w:rsidP="00C06652">
      <w:pPr>
        <w:numPr>
          <w:ilvl w:val="3"/>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 xml:space="preserve">Okres gwarancji na cały przedmiot zamówienia musi być podany liczbowo w miesiącach i nie może być krótszy niż </w:t>
      </w:r>
      <w:r w:rsidRPr="00C06652">
        <w:rPr>
          <w:rFonts w:eastAsia="Times New Roman" w:cs="Times New Roman"/>
          <w:b/>
          <w:sz w:val="20"/>
          <w:szCs w:val="20"/>
          <w:lang w:eastAsia="pl-PL"/>
        </w:rPr>
        <w:t>36</w:t>
      </w:r>
      <w:r w:rsidRPr="00C06652">
        <w:rPr>
          <w:rFonts w:eastAsia="Times New Roman" w:cs="Times New Roman"/>
          <w:sz w:val="20"/>
          <w:szCs w:val="20"/>
          <w:lang w:eastAsia="pl-PL"/>
        </w:rPr>
        <w:t xml:space="preserve"> miesięcy i dłuższy niż </w:t>
      </w:r>
      <w:r w:rsidRPr="00C06652">
        <w:rPr>
          <w:rFonts w:eastAsia="Times New Roman" w:cs="Times New Roman"/>
          <w:b/>
          <w:sz w:val="20"/>
          <w:szCs w:val="20"/>
          <w:lang w:eastAsia="pl-PL"/>
        </w:rPr>
        <w:t>60</w:t>
      </w:r>
      <w:r w:rsidRPr="00C06652">
        <w:rPr>
          <w:rFonts w:eastAsia="Times New Roman" w:cs="Times New Roman"/>
          <w:sz w:val="20"/>
          <w:szCs w:val="20"/>
          <w:lang w:eastAsia="pl-PL"/>
        </w:rPr>
        <w:t xml:space="preserve"> miesięcy (wskazanie dłuższego niż </w:t>
      </w:r>
      <w:r w:rsidRPr="00C06652">
        <w:rPr>
          <w:rFonts w:eastAsia="Times New Roman" w:cs="Times New Roman"/>
          <w:b/>
          <w:sz w:val="20"/>
          <w:szCs w:val="20"/>
          <w:lang w:eastAsia="pl-PL"/>
        </w:rPr>
        <w:t>60</w:t>
      </w:r>
      <w:r w:rsidRPr="00C06652">
        <w:rPr>
          <w:rFonts w:eastAsia="Times New Roman" w:cs="Times New Roman"/>
          <w:sz w:val="20"/>
          <w:szCs w:val="20"/>
          <w:lang w:eastAsia="pl-PL"/>
        </w:rPr>
        <w:t xml:space="preserve"> miesięcy okresu gwarancji nie będzie dodatkowo punktowane). W przypadku wskazania okresu gwarancji dłuższego niż </w:t>
      </w:r>
      <w:r w:rsidRPr="00C06652">
        <w:rPr>
          <w:rFonts w:eastAsia="Times New Roman" w:cs="Times New Roman"/>
          <w:b/>
          <w:sz w:val="20"/>
          <w:szCs w:val="20"/>
          <w:lang w:eastAsia="pl-PL"/>
        </w:rPr>
        <w:t>60</w:t>
      </w:r>
      <w:r w:rsidRPr="00C06652">
        <w:rPr>
          <w:rFonts w:eastAsia="Times New Roman" w:cs="Times New Roman"/>
          <w:sz w:val="20"/>
          <w:szCs w:val="20"/>
          <w:lang w:eastAsia="pl-PL"/>
        </w:rPr>
        <w:t xml:space="preserve"> miesięcy wykonawca uzyska maksymalną liczę punków w zakresie kryterium nr 2 tj. 20 pkt, z zastrzeżeniem, że dla oceny pozostałych ofert, w zakresie kryterium nr 2 - zgodnie z wzorem opisanym w pkt 13.2.2 SIWZ - Zamawiający przyjmie, że wykonawca zaoferował okres gwarancji wynoszący </w:t>
      </w:r>
      <w:r w:rsidRPr="00C06652">
        <w:rPr>
          <w:rFonts w:eastAsia="Times New Roman" w:cs="Times New Roman"/>
          <w:b/>
          <w:sz w:val="20"/>
          <w:szCs w:val="20"/>
          <w:lang w:eastAsia="pl-PL"/>
        </w:rPr>
        <w:t>60</w:t>
      </w:r>
      <w:r w:rsidRPr="00C06652">
        <w:rPr>
          <w:rFonts w:eastAsia="Times New Roman" w:cs="Times New Roman"/>
          <w:sz w:val="20"/>
          <w:szCs w:val="20"/>
          <w:lang w:eastAsia="pl-PL"/>
        </w:rPr>
        <w:t xml:space="preserve"> miesięcy). </w:t>
      </w:r>
    </w:p>
    <w:p w:rsidR="00C06652" w:rsidRPr="00C06652" w:rsidRDefault="00C06652" w:rsidP="00C06652">
      <w:pPr>
        <w:numPr>
          <w:ilvl w:val="3"/>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 xml:space="preserve">W przypadku gdy Wykonawca zaoferuje okres gwarancji krótszy niż </w:t>
      </w:r>
      <w:r w:rsidRPr="00C06652">
        <w:rPr>
          <w:rFonts w:eastAsia="Times New Roman" w:cs="Times New Roman"/>
          <w:b/>
          <w:sz w:val="20"/>
          <w:szCs w:val="20"/>
          <w:lang w:eastAsia="pl-PL"/>
        </w:rPr>
        <w:t>36</w:t>
      </w:r>
      <w:r w:rsidRPr="00C06652">
        <w:rPr>
          <w:rFonts w:eastAsia="Times New Roman" w:cs="Times New Roman"/>
          <w:sz w:val="20"/>
          <w:szCs w:val="20"/>
          <w:lang w:eastAsia="pl-PL"/>
        </w:rPr>
        <w:t xml:space="preserve"> miesięcy, oferta Wykonawcy podlegać będzie odrzuceniu na podstawie art. 89 ust. 1 pkt 2) PZP.</w:t>
      </w:r>
    </w:p>
    <w:p w:rsidR="00C06652" w:rsidRPr="00C06652" w:rsidRDefault="00C06652" w:rsidP="00C06652">
      <w:pPr>
        <w:numPr>
          <w:ilvl w:val="3"/>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Oferta z najdłuższym okresem gwarancji otrzyma największą ilość punktów, pozostałe oferty proporcjonalnie mniej, z zastrzeżeniem pkt 13.2.2.1 SIWZ.</w:t>
      </w:r>
    </w:p>
    <w:p w:rsidR="00C06652" w:rsidRPr="00C06652" w:rsidRDefault="00C06652" w:rsidP="00C06652">
      <w:pPr>
        <w:numPr>
          <w:ilvl w:val="3"/>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Przyjmuje się, że 1% = 1 pkt i tak zostanie przeliczona liczba uzyskanych punktów w tym kryterium.</w:t>
      </w:r>
    </w:p>
    <w:p w:rsidR="00C06652" w:rsidRPr="00C06652" w:rsidRDefault="00C06652" w:rsidP="00C06652">
      <w:pPr>
        <w:numPr>
          <w:ilvl w:val="3"/>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W Kryterium nr 2 można uzyskać max. 20 pkt.</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Termin wykonania obliczany będzie według następującego wzoru:</w:t>
      </w:r>
    </w:p>
    <w:p w:rsidR="00C06652" w:rsidRPr="00C06652" w:rsidRDefault="00C06652" w:rsidP="00C06652">
      <w:pPr>
        <w:spacing w:line="360" w:lineRule="auto"/>
        <w:ind w:left="360"/>
        <w:contextualSpacing/>
        <w:jc w:val="both"/>
        <w:rPr>
          <w:rFonts w:eastAsia="Times New Roman" w:cs="Calibri"/>
          <w:noProof/>
          <w:sz w:val="20"/>
          <w:szCs w:val="20"/>
        </w:rPr>
      </w:pPr>
      <w:r w:rsidRPr="00C06652">
        <w:rPr>
          <w:rFonts w:eastAsia="Times New Roman" w:cs="Calibri"/>
          <w:noProof/>
          <w:sz w:val="20"/>
          <w:szCs w:val="20"/>
        </w:rPr>
        <w:t xml:space="preserve">                                                   Najkrótszy zaoferowany termin wykonania</w:t>
      </w:r>
    </w:p>
    <w:p w:rsidR="00C06652" w:rsidRPr="00C06652" w:rsidRDefault="00C06652" w:rsidP="00C06652">
      <w:pPr>
        <w:spacing w:after="0"/>
        <w:ind w:left="360"/>
        <w:contextualSpacing/>
        <w:jc w:val="both"/>
        <w:rPr>
          <w:rFonts w:eastAsia="Times New Roman" w:cs="Calibri"/>
          <w:noProof/>
          <w:sz w:val="20"/>
          <w:szCs w:val="20"/>
        </w:rPr>
      </w:pPr>
      <w:r w:rsidRPr="00C06652">
        <w:rPr>
          <w:rFonts w:eastAsia="Times New Roman" w:cs="Calibri"/>
          <w:noProof/>
          <w:sz w:val="20"/>
          <w:szCs w:val="20"/>
          <w:lang w:eastAsia="pl-PL"/>
        </w:rPr>
        <mc:AlternateContent>
          <mc:Choice Requires="wps">
            <w:drawing>
              <wp:anchor distT="4294967292" distB="4294967292" distL="114300" distR="114300" simplePos="0" relativeHeight="251661312" behindDoc="0" locked="0" layoutInCell="1" allowOverlap="1" wp14:anchorId="4A9FD6DA" wp14:editId="7102382B">
                <wp:simplePos x="0" y="0"/>
                <wp:positionH relativeFrom="column">
                  <wp:posOffset>1524635</wp:posOffset>
                </wp:positionH>
                <wp:positionV relativeFrom="paragraph">
                  <wp:posOffset>41274</wp:posOffset>
                </wp:positionV>
                <wp:extent cx="2491740" cy="0"/>
                <wp:effectExtent l="0" t="0" r="22860" b="19050"/>
                <wp:wrapNone/>
                <wp:docPr id="2" name="Łącznik prostoliniowy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49174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Łącznik prostoliniowy 2" o:spid="_x0000_s1026" style="position:absolute;z-index:251661312;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120.05pt,3.25pt" to="316.25pt,3.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KrAFKQIAADsEAAAOAAAAZHJzL2Uyb0RvYy54bWysU82O0zAQviPxDlbubX5Iu23UdIWSlssC&#10;lXZ5ANd2Gmsd27LdpgVx4MCbwXsxdpuqCxeEyMGxPTOfv/lmZnF/7AQ6MGO5kmWUjpMIMUkU5XJX&#10;Rp+e1qNZhKzDkmKhJCujE7PR/fL1q0WvC5apVgnKDAIQaYtel1HrnC7i2JKWddiOlWYSjI0yHXZw&#10;NLuYGtwDeifiLEmmca8M1UYRZi3c1mdjtAz4TcOI+9g0ljkkygi4ubCasG79Gi8XuNgZrFtOLjTw&#10;P7DoMJfw6BWqxg6jveF/QHWcGGVV48ZEdbFqGk5YyAGySZPfsnlssWYhFxDH6qtM9v/Bkg+HjUGc&#10;llEWIYk7KNHPbz++k8+SPyPQ1ToluOSqP6HMi9VrW0BMJTfGp0uO8lE/KPJskVRVi+WOBdJPJw1I&#10;qY+IX4T4g9Xw5LZ/ryj44L1TQbljYzoPCZqgYyjQ6VogdnSIwGWWz9O7HOpIBluMiyFQG+veMdUB&#10;bQt1BtpeO1zgw4N1ngguBhd/LdWaCxHqLyTqy2g+ySYhwELK1Bu9mzW7bSUMOmDfQeELWYHl1s2o&#10;vaQBrGWYri57h7k47+FxIT0epAJ0Lrtzi3yZJ/PVbDXLR3k2XY3ypK5Hb9dVPpqu07tJ/aauqjr9&#10;6qmledFySpn07IZ2TfO/a4fL4Jwb7dqwVxnil+hBLyA7/APpUEtfvnMjbBU9bcxQY+jQ4HyZJj8C&#10;t2fY38788hcAAAD//wMAUEsDBBQABgAIAAAAIQCGBfDs2wAAAAcBAAAPAAAAZHJzL2Rvd25yZXYu&#10;eG1sTI7BTsMwEETvSPyDtUhcqtZpChEKcSoE5MaFQsV1Gy9JRLxOY7cNfD0LF7jNaEYzr1hPrldH&#10;GkPn2cBykYAirr3tuDHw+lLNb0CFiGyx90wGPinAujw/KzC3/sTPdNzERskIhxwNtDEOudahbslh&#10;WPiBWLJ3PzqMYsdG2xFPMu56nSZJph12LA8tDnTfUv2xOTgDodrSvvqa1bPkbdV4SvcPT49ozOXF&#10;dHcLKtIU/8rwgy/oUArTzh/YBtUbSK+SpVQNZNegJM9WqYjdr9dlof/zl98AAAD//wMAUEsBAi0A&#10;FAAGAAgAAAAhALaDOJL+AAAA4QEAABMAAAAAAAAAAAAAAAAAAAAAAFtDb250ZW50X1R5cGVzXS54&#10;bWxQSwECLQAUAAYACAAAACEAOP0h/9YAAACUAQAACwAAAAAAAAAAAAAAAAAvAQAAX3JlbHMvLnJl&#10;bHNQSwECLQAUAAYACAAAACEALiqwBSkCAAA7BAAADgAAAAAAAAAAAAAAAAAuAgAAZHJzL2Uyb0Rv&#10;Yy54bWxQSwECLQAUAAYACAAAACEAhgXw7NsAAAAHAQAADwAAAAAAAAAAAAAAAACDBAAAZHJzL2Rv&#10;d25yZXYueG1sUEsFBgAAAAAEAAQA8wAAAIsFAAAAAA==&#10;"/>
            </w:pict>
          </mc:Fallback>
        </mc:AlternateContent>
      </w:r>
      <w:r w:rsidRPr="00C06652">
        <w:rPr>
          <w:rFonts w:eastAsia="Times New Roman" w:cs="Calibri"/>
          <w:noProof/>
          <w:sz w:val="20"/>
          <w:szCs w:val="20"/>
        </w:rPr>
        <w:t xml:space="preserve">Ilość punktów  = </w:t>
      </w:r>
      <w:r w:rsidRPr="00C06652">
        <w:rPr>
          <w:rFonts w:eastAsia="Times New Roman" w:cs="Calibri"/>
          <w:noProof/>
          <w:sz w:val="20"/>
          <w:szCs w:val="20"/>
        </w:rPr>
        <w:tab/>
      </w:r>
      <w:r w:rsidRPr="00C06652">
        <w:rPr>
          <w:rFonts w:eastAsia="Times New Roman" w:cs="Calibri"/>
          <w:noProof/>
          <w:sz w:val="20"/>
          <w:szCs w:val="20"/>
        </w:rPr>
        <w:tab/>
      </w:r>
      <w:r w:rsidRPr="00C06652">
        <w:rPr>
          <w:rFonts w:eastAsia="Times New Roman" w:cs="Calibri"/>
          <w:noProof/>
          <w:sz w:val="20"/>
          <w:szCs w:val="20"/>
        </w:rPr>
        <w:tab/>
      </w:r>
      <w:r w:rsidRPr="00C06652">
        <w:rPr>
          <w:rFonts w:eastAsia="Times New Roman" w:cs="Calibri"/>
          <w:noProof/>
          <w:sz w:val="20"/>
          <w:szCs w:val="20"/>
        </w:rPr>
        <w:tab/>
      </w:r>
      <w:r w:rsidRPr="00C06652">
        <w:rPr>
          <w:rFonts w:eastAsia="Times New Roman" w:cs="Calibri"/>
          <w:noProof/>
          <w:sz w:val="20"/>
          <w:szCs w:val="20"/>
        </w:rPr>
        <w:tab/>
        <w:t xml:space="preserve">                </w:t>
      </w:r>
      <w:r w:rsidRPr="00C06652">
        <w:rPr>
          <w:rFonts w:eastAsia="Times New Roman" w:cs="Calibri"/>
          <w:noProof/>
          <w:sz w:val="20"/>
          <w:szCs w:val="20"/>
        </w:rPr>
        <w:tab/>
      </w:r>
      <w:r w:rsidRPr="00C06652">
        <w:rPr>
          <w:rFonts w:eastAsia="Times New Roman" w:cs="Calibri"/>
          <w:noProof/>
          <w:sz w:val="20"/>
          <w:szCs w:val="20"/>
        </w:rPr>
        <w:tab/>
        <w:t xml:space="preserve"> x waga kryterium</w:t>
      </w:r>
    </w:p>
    <w:p w:rsidR="00C06652" w:rsidRPr="00C06652" w:rsidRDefault="00C06652" w:rsidP="00C06652">
      <w:pPr>
        <w:spacing w:after="0" w:line="240" w:lineRule="auto"/>
        <w:jc w:val="both"/>
        <w:rPr>
          <w:rFonts w:eastAsia="Times New Roman" w:cs="Times New Roman"/>
          <w:sz w:val="20"/>
          <w:szCs w:val="20"/>
          <w:lang w:eastAsia="pl-PL"/>
        </w:rPr>
      </w:pPr>
      <w:r w:rsidRPr="00C06652">
        <w:rPr>
          <w:rFonts w:eastAsia="Times New Roman" w:cs="Times New Roman"/>
          <w:sz w:val="20"/>
          <w:szCs w:val="20"/>
          <w:lang w:eastAsia="pl-PL"/>
        </w:rPr>
        <w:t xml:space="preserve">                                                    Termin wykonania zaoferowany w badanej ofercie</w:t>
      </w:r>
    </w:p>
    <w:p w:rsidR="00C06652" w:rsidRPr="00C06652" w:rsidRDefault="00C06652" w:rsidP="00C06652">
      <w:pPr>
        <w:spacing w:after="0" w:line="360" w:lineRule="auto"/>
        <w:jc w:val="both"/>
        <w:rPr>
          <w:rFonts w:eastAsia="Times New Roman" w:cs="Times New Roman"/>
          <w:sz w:val="20"/>
          <w:szCs w:val="20"/>
          <w:lang w:eastAsia="pl-PL"/>
        </w:rPr>
      </w:pPr>
    </w:p>
    <w:p w:rsidR="00C06652" w:rsidRPr="00D43141" w:rsidRDefault="00C06652" w:rsidP="00C06652">
      <w:pPr>
        <w:numPr>
          <w:ilvl w:val="3"/>
          <w:numId w:val="2"/>
        </w:numPr>
        <w:spacing w:after="0" w:line="360" w:lineRule="auto"/>
        <w:jc w:val="both"/>
        <w:rPr>
          <w:rFonts w:eastAsia="Times New Roman" w:cs="Times New Roman"/>
          <w:sz w:val="20"/>
          <w:szCs w:val="20"/>
          <w:lang w:eastAsia="pl-PL"/>
        </w:rPr>
      </w:pPr>
      <w:r w:rsidRPr="00D43141">
        <w:rPr>
          <w:rFonts w:eastAsia="Times New Roman" w:cs="Times New Roman"/>
          <w:sz w:val="20"/>
          <w:szCs w:val="20"/>
          <w:lang w:eastAsia="pl-PL"/>
        </w:rPr>
        <w:t>Termin wykonania przedmiotu zamówienia musi być podany liczbowo w dniach kalendarzowy</w:t>
      </w:r>
      <w:r w:rsidR="00D43141">
        <w:rPr>
          <w:rFonts w:eastAsia="Times New Roman" w:cs="Times New Roman"/>
          <w:sz w:val="20"/>
          <w:szCs w:val="20"/>
          <w:lang w:eastAsia="pl-PL"/>
        </w:rPr>
        <w:t>ch i nie może być krótszy niż 3</w:t>
      </w:r>
      <w:r w:rsidRPr="00D43141">
        <w:rPr>
          <w:rFonts w:eastAsia="Times New Roman" w:cs="Times New Roman"/>
          <w:sz w:val="20"/>
          <w:szCs w:val="20"/>
          <w:lang w:eastAsia="pl-PL"/>
        </w:rPr>
        <w:t xml:space="preserve">0 dni kalendarzowych </w:t>
      </w:r>
      <w:r w:rsidR="00D43141">
        <w:rPr>
          <w:rFonts w:eastAsia="Times New Roman" w:cs="Times New Roman"/>
          <w:sz w:val="20"/>
          <w:szCs w:val="20"/>
          <w:lang w:eastAsia="pl-PL"/>
        </w:rPr>
        <w:t>i dłuższy niż 144</w:t>
      </w:r>
      <w:r w:rsidRPr="00D43141">
        <w:rPr>
          <w:rFonts w:eastAsia="Times New Roman" w:cs="Times New Roman"/>
          <w:sz w:val="20"/>
          <w:szCs w:val="20"/>
          <w:lang w:eastAsia="pl-PL"/>
        </w:rPr>
        <w:t xml:space="preserve"> dni kalendarz</w:t>
      </w:r>
      <w:r w:rsidR="00D43141">
        <w:rPr>
          <w:rFonts w:eastAsia="Times New Roman" w:cs="Times New Roman"/>
          <w:sz w:val="20"/>
          <w:szCs w:val="20"/>
          <w:lang w:eastAsia="pl-PL"/>
        </w:rPr>
        <w:t>owe (wskazanie krótszego niż 30</w:t>
      </w:r>
      <w:r w:rsidRPr="00D43141">
        <w:rPr>
          <w:rFonts w:eastAsia="Times New Roman" w:cs="Times New Roman"/>
          <w:sz w:val="20"/>
          <w:szCs w:val="20"/>
          <w:lang w:eastAsia="pl-PL"/>
        </w:rPr>
        <w:t xml:space="preserve"> dni kalendarzowych terminu wykonania nie będzie dodatkowo punktowane). W przypadku wskazania te</w:t>
      </w:r>
      <w:r w:rsidR="00D43141">
        <w:rPr>
          <w:rFonts w:eastAsia="Times New Roman" w:cs="Times New Roman"/>
          <w:sz w:val="20"/>
          <w:szCs w:val="20"/>
          <w:lang w:eastAsia="pl-PL"/>
        </w:rPr>
        <w:t>rminu wykonania krótszego niż 3</w:t>
      </w:r>
      <w:r w:rsidRPr="00D43141">
        <w:rPr>
          <w:rFonts w:eastAsia="Times New Roman" w:cs="Times New Roman"/>
          <w:sz w:val="20"/>
          <w:szCs w:val="20"/>
          <w:lang w:eastAsia="pl-PL"/>
        </w:rPr>
        <w:t>0 dni kalendarzowych Wykonawca uzyska maksymalną liczę punków w zakresie kryterium nr 3 tj. 20 pkt, z zastrzeżeniem, że dla oceny pozostałych ofert, w zakresie kryterium nr 3 - zgodnie z</w:t>
      </w:r>
      <w:r w:rsidR="00D43141">
        <w:rPr>
          <w:rFonts w:eastAsia="Times New Roman" w:cs="Times New Roman"/>
          <w:sz w:val="20"/>
          <w:szCs w:val="20"/>
          <w:lang w:eastAsia="pl-PL"/>
        </w:rPr>
        <w:t>e</w:t>
      </w:r>
      <w:r w:rsidRPr="00D43141">
        <w:rPr>
          <w:rFonts w:eastAsia="Times New Roman" w:cs="Times New Roman"/>
          <w:sz w:val="20"/>
          <w:szCs w:val="20"/>
          <w:lang w:eastAsia="pl-PL"/>
        </w:rPr>
        <w:t xml:space="preserve"> wzorem opisanym w pkt 13.2.3 SIWZ - Zamawiający przyjmie, że Wykonawca zaoferow</w:t>
      </w:r>
      <w:r w:rsidR="00D43141">
        <w:rPr>
          <w:rFonts w:eastAsia="Times New Roman" w:cs="Times New Roman"/>
          <w:sz w:val="20"/>
          <w:szCs w:val="20"/>
          <w:lang w:eastAsia="pl-PL"/>
        </w:rPr>
        <w:t>ał termin wykonania wynoszący 3</w:t>
      </w:r>
      <w:r w:rsidRPr="00D43141">
        <w:rPr>
          <w:rFonts w:eastAsia="Times New Roman" w:cs="Times New Roman"/>
          <w:sz w:val="20"/>
          <w:szCs w:val="20"/>
          <w:lang w:eastAsia="pl-PL"/>
        </w:rPr>
        <w:t xml:space="preserve">0 dni kalendarzowych). </w:t>
      </w:r>
    </w:p>
    <w:p w:rsidR="00C06652" w:rsidRPr="00D43141" w:rsidRDefault="00C06652" w:rsidP="00C06652">
      <w:pPr>
        <w:numPr>
          <w:ilvl w:val="3"/>
          <w:numId w:val="2"/>
        </w:numPr>
        <w:spacing w:after="0" w:line="360" w:lineRule="auto"/>
        <w:jc w:val="both"/>
        <w:rPr>
          <w:rFonts w:eastAsia="Times New Roman" w:cs="Times New Roman"/>
          <w:sz w:val="20"/>
          <w:szCs w:val="20"/>
          <w:lang w:eastAsia="pl-PL"/>
        </w:rPr>
      </w:pPr>
      <w:r w:rsidRPr="00D43141">
        <w:rPr>
          <w:rFonts w:eastAsia="Times New Roman" w:cs="Times New Roman"/>
          <w:sz w:val="20"/>
          <w:szCs w:val="20"/>
          <w:lang w:eastAsia="pl-PL"/>
        </w:rPr>
        <w:t>W przypadku gdy Wykonawca zaoferuje t</w:t>
      </w:r>
      <w:r w:rsidR="00D43141">
        <w:rPr>
          <w:rFonts w:eastAsia="Times New Roman" w:cs="Times New Roman"/>
          <w:sz w:val="20"/>
          <w:szCs w:val="20"/>
          <w:lang w:eastAsia="pl-PL"/>
        </w:rPr>
        <w:t>ermin wykonania dłuższy niż  144</w:t>
      </w:r>
      <w:bookmarkStart w:id="13" w:name="_GoBack"/>
      <w:bookmarkEnd w:id="13"/>
      <w:r w:rsidRPr="00D43141">
        <w:rPr>
          <w:rFonts w:eastAsia="Times New Roman" w:cs="Times New Roman"/>
          <w:sz w:val="20"/>
          <w:szCs w:val="20"/>
          <w:lang w:eastAsia="pl-PL"/>
        </w:rPr>
        <w:t xml:space="preserve"> dni kalendarzowe, oferta Wykonawcy podlegać będzie odrzuceniu na podstawie art. 89 ust. 1 pkt 2) PZP.</w:t>
      </w:r>
    </w:p>
    <w:p w:rsidR="00C06652" w:rsidRPr="00C06652" w:rsidRDefault="00C06652" w:rsidP="00C06652">
      <w:pPr>
        <w:numPr>
          <w:ilvl w:val="3"/>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Oferta z najkrótszym terminem wykonania otrzyma największą ilość punktów, pozostałe oferty proporcjonalnie mniej, z zastrzeżeniem pkt 13.2.3.1 SIWZ.</w:t>
      </w:r>
    </w:p>
    <w:p w:rsidR="00C06652" w:rsidRPr="00C06652" w:rsidRDefault="00C06652" w:rsidP="00C06652">
      <w:pPr>
        <w:numPr>
          <w:ilvl w:val="3"/>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Przyjmuje się, że 1% = 1 pkt i tak zostanie przeliczona liczba uzyskanych punktów.</w:t>
      </w:r>
    </w:p>
    <w:p w:rsidR="00C06652" w:rsidRPr="00C06652" w:rsidRDefault="00C06652" w:rsidP="00C06652">
      <w:pPr>
        <w:numPr>
          <w:ilvl w:val="3"/>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W Kryterium nr 3 można uzyskać max. 20 pkt.</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Oferty zostaną ocenione przez Zamawiającego w skali od 0,00 do 100,00 pkt.</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b/>
          <w:sz w:val="20"/>
          <w:szCs w:val="20"/>
          <w:lang w:eastAsia="pl-PL"/>
        </w:rPr>
        <w:t xml:space="preserve">Za najkorzystniejszą zostanie uznana oferta, która uzyska łącznie najwyższą liczbę </w:t>
      </w:r>
      <w:r w:rsidRPr="00C06652">
        <w:rPr>
          <w:rFonts w:eastAsia="Times New Roman" w:cs="Times New Roman"/>
          <w:sz w:val="20"/>
          <w:szCs w:val="20"/>
          <w:lang w:eastAsia="pl-PL"/>
        </w:rPr>
        <w:t>punktów (kryterium nr 1 + kryterium nr 2 + kryterium nr 3).</w:t>
      </w:r>
    </w:p>
    <w:p w:rsidR="00C06652" w:rsidRPr="00C06652" w:rsidRDefault="00C06652" w:rsidP="00C06652">
      <w:pPr>
        <w:numPr>
          <w:ilvl w:val="0"/>
          <w:numId w:val="2"/>
        </w:numPr>
        <w:spacing w:after="0" w:line="360" w:lineRule="auto"/>
        <w:jc w:val="both"/>
        <w:rPr>
          <w:rFonts w:eastAsia="Times New Roman" w:cs="Times New Roman"/>
          <w:sz w:val="20"/>
          <w:szCs w:val="20"/>
          <w:lang w:eastAsia="pl-PL"/>
        </w:rPr>
      </w:pPr>
      <w:bookmarkStart w:id="14" w:name="_Toc76966930"/>
      <w:bookmarkStart w:id="15" w:name="_Toc86463126"/>
      <w:bookmarkStart w:id="16" w:name="_Toc103743609"/>
      <w:bookmarkStart w:id="17" w:name="_Toc145084745"/>
      <w:r w:rsidRPr="00C06652">
        <w:rPr>
          <w:rFonts w:eastAsia="Times New Roman" w:cs="Times New Roman"/>
          <w:b/>
          <w:sz w:val="20"/>
          <w:szCs w:val="20"/>
          <w:lang w:eastAsia="pl-PL"/>
        </w:rPr>
        <w:t>Informacje o formalnościach, jakie powinny zostać dopełnione po wyborze oferty w celu zawarcia umowy w sprawie zamówienia publicznego</w:t>
      </w:r>
    </w:p>
    <w:bookmarkEnd w:id="14"/>
    <w:bookmarkEnd w:id="15"/>
    <w:bookmarkEnd w:id="16"/>
    <w:bookmarkEnd w:id="17"/>
    <w:p w:rsidR="00C06652" w:rsidRPr="00C06652" w:rsidRDefault="00C06652" w:rsidP="00C06652">
      <w:pPr>
        <w:numPr>
          <w:ilvl w:val="1"/>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O terminie i miejscu zawarcia umowy Wykonawca, którego oferta została wybrana, jako najkorzystniejsza zostanie powiadomiony niezwłocznie po upływie terminu do wniesienia odwołania lub zakończeniu postępowania odwoławczego.</w:t>
      </w:r>
    </w:p>
    <w:p w:rsidR="00C06652" w:rsidRPr="00C06652" w:rsidRDefault="00C06652" w:rsidP="00C06652">
      <w:pPr>
        <w:numPr>
          <w:ilvl w:val="1"/>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Przed podpisaniem umowy Wykonawca, którego oferta została uznana za najkorzystniejszą zobowiązany jest wnieść zabezpieczenie należytego wykonania umowy, o którym mowa w pkt 15 SIWZ oraz przekazać Zamawiającemu:</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Kopię uprawnień budowlanych, potwierdzonych notarialnie za zgod</w:t>
      </w:r>
      <w:r w:rsidR="003A3C45">
        <w:rPr>
          <w:rFonts w:eastAsia="Times New Roman" w:cs="Times New Roman"/>
          <w:sz w:val="20"/>
          <w:szCs w:val="20"/>
          <w:lang w:eastAsia="pl-PL"/>
        </w:rPr>
        <w:t xml:space="preserve">ność z oryginałem, </w:t>
      </w:r>
      <w:r w:rsidRPr="00C06652">
        <w:rPr>
          <w:rFonts w:eastAsia="Times New Roman" w:cs="Times New Roman"/>
          <w:sz w:val="20"/>
          <w:szCs w:val="20"/>
          <w:lang w:eastAsia="pl-PL"/>
        </w:rPr>
        <w:t>o których mowa w pkt 5.1.1.</w:t>
      </w:r>
      <w:r w:rsidR="003A3C45">
        <w:rPr>
          <w:rFonts w:eastAsia="Times New Roman" w:cs="Times New Roman"/>
          <w:sz w:val="20"/>
          <w:szCs w:val="20"/>
          <w:lang w:eastAsia="pl-PL"/>
        </w:rPr>
        <w:t xml:space="preserve">2 SIWZ oraz kopię zaświadczenia </w:t>
      </w:r>
      <w:r w:rsidRPr="00C06652">
        <w:rPr>
          <w:rFonts w:eastAsia="Times New Roman" w:cs="Times New Roman"/>
          <w:sz w:val="20"/>
          <w:szCs w:val="20"/>
          <w:lang w:eastAsia="pl-PL"/>
        </w:rPr>
        <w:t>z Polskiej Izby Inżynierów Budownictwa potwierdzoną za zgodność z oryginałem przez Wykonawcę.</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 xml:space="preserve">Oświadczenie Kierownika budowy o podjęciu obowiązków jako Kierownik budowy podczas </w:t>
      </w:r>
    </w:p>
    <w:p w:rsidR="00C06652" w:rsidRPr="003A3C45" w:rsidRDefault="00C06652" w:rsidP="00C06652">
      <w:pPr>
        <w:spacing w:after="0" w:line="360" w:lineRule="auto"/>
        <w:ind w:left="1639"/>
        <w:jc w:val="both"/>
        <w:rPr>
          <w:rFonts w:eastAsia="Times New Roman" w:cs="Times New Roman"/>
          <w:sz w:val="20"/>
          <w:szCs w:val="20"/>
          <w:lang w:eastAsia="pl-PL"/>
        </w:rPr>
      </w:pPr>
      <w:r w:rsidRPr="003A3C45">
        <w:rPr>
          <w:rFonts w:eastAsia="Times New Roman" w:cs="Times New Roman"/>
          <w:sz w:val="20"/>
          <w:szCs w:val="20"/>
          <w:lang w:eastAsia="pl-PL"/>
        </w:rPr>
        <w:t xml:space="preserve">     realizacji umowy.</w:t>
      </w:r>
    </w:p>
    <w:p w:rsidR="00C06652" w:rsidRPr="003A3C45" w:rsidRDefault="00180D59" w:rsidP="00180D59">
      <w:pPr>
        <w:numPr>
          <w:ilvl w:val="2"/>
          <w:numId w:val="2"/>
        </w:numPr>
        <w:spacing w:after="0" w:line="360" w:lineRule="auto"/>
        <w:jc w:val="both"/>
        <w:rPr>
          <w:rFonts w:eastAsia="Times New Roman" w:cs="Times New Roman"/>
          <w:sz w:val="20"/>
          <w:szCs w:val="20"/>
          <w:lang w:eastAsia="pl-PL"/>
        </w:rPr>
      </w:pPr>
      <w:r w:rsidRPr="003A3C45">
        <w:rPr>
          <w:rFonts w:eastAsia="Times New Roman" w:cs="Times New Roman"/>
          <w:sz w:val="20"/>
          <w:szCs w:val="20"/>
          <w:shd w:val="clear" w:color="auto" w:fill="FFFFFF"/>
          <w:lang w:eastAsia="pl-PL"/>
        </w:rPr>
        <w:t xml:space="preserve">Oświadczenie Wykonawcy o zatrudnieniu na podstawie umowy o pracę osób wykonujących czynności  w zakresie realizacji zamówienia </w:t>
      </w:r>
      <w:r w:rsidRPr="003A3C45">
        <w:rPr>
          <w:rFonts w:eastAsia="Times New Roman" w:cs="Times New Roman"/>
          <w:sz w:val="20"/>
          <w:szCs w:val="20"/>
          <w:lang w:eastAsia="pl-PL"/>
        </w:rPr>
        <w:t xml:space="preserve">- </w:t>
      </w:r>
      <w:r w:rsidR="003A3C45" w:rsidRPr="003A3C45">
        <w:rPr>
          <w:rFonts w:eastAsia="Times New Roman" w:cs="Times New Roman"/>
          <w:sz w:val="20"/>
          <w:szCs w:val="20"/>
          <w:shd w:val="clear" w:color="auto" w:fill="FFFFFF"/>
          <w:lang w:eastAsia="pl-PL"/>
        </w:rPr>
        <w:t>zgodnie z pkt 25 SIWZ</w:t>
      </w:r>
      <w:r w:rsidR="003A3C45">
        <w:rPr>
          <w:rFonts w:eastAsia="Times New Roman" w:cs="Times New Roman"/>
          <w:sz w:val="20"/>
          <w:szCs w:val="20"/>
          <w:shd w:val="clear" w:color="auto" w:fill="FFFFFF"/>
          <w:lang w:eastAsia="pl-PL"/>
        </w:rPr>
        <w:t xml:space="preserve"> </w:t>
      </w:r>
      <w:r w:rsidR="003A3C45" w:rsidRPr="003A3C45">
        <w:rPr>
          <w:rFonts w:eastAsia="Times New Roman" w:cs="Times New Roman"/>
          <w:sz w:val="20"/>
          <w:szCs w:val="20"/>
          <w:shd w:val="clear" w:color="auto" w:fill="FFFFFF"/>
          <w:lang w:eastAsia="pl-PL"/>
        </w:rPr>
        <w:t>- zał. nr 8 do SIWZ.</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 xml:space="preserve">Jeżeli zostanie wybrana oferta Wykonawców wspólnie ubiegających się o zamówienie, </w:t>
      </w:r>
    </w:p>
    <w:p w:rsidR="00C06652" w:rsidRPr="00C06652" w:rsidRDefault="00C06652" w:rsidP="00C06652">
      <w:pPr>
        <w:spacing w:after="0" w:line="360" w:lineRule="auto"/>
        <w:ind w:left="1639"/>
        <w:jc w:val="both"/>
        <w:rPr>
          <w:rFonts w:eastAsia="Times New Roman" w:cs="Times New Roman"/>
          <w:sz w:val="20"/>
          <w:szCs w:val="20"/>
          <w:lang w:eastAsia="pl-PL"/>
        </w:rPr>
      </w:pPr>
      <w:r w:rsidRPr="00C06652">
        <w:rPr>
          <w:rFonts w:eastAsia="Times New Roman" w:cs="Times New Roman"/>
          <w:sz w:val="20"/>
          <w:szCs w:val="20"/>
          <w:lang w:eastAsia="pl-PL"/>
        </w:rPr>
        <w:t xml:space="preserve">     Zamawiający będzie wymagał przed zawarciem umowy przedłożenia Umowy regulującej </w:t>
      </w:r>
    </w:p>
    <w:p w:rsidR="00C06652" w:rsidRDefault="00C06652" w:rsidP="00C06652">
      <w:pPr>
        <w:spacing w:after="0" w:line="360" w:lineRule="auto"/>
        <w:ind w:left="1639"/>
        <w:jc w:val="both"/>
        <w:rPr>
          <w:rFonts w:eastAsia="Times New Roman" w:cs="Times New Roman"/>
          <w:sz w:val="20"/>
          <w:szCs w:val="20"/>
          <w:lang w:eastAsia="pl-PL"/>
        </w:rPr>
      </w:pPr>
      <w:r w:rsidRPr="00C06652">
        <w:rPr>
          <w:rFonts w:eastAsia="Times New Roman" w:cs="Times New Roman"/>
          <w:sz w:val="20"/>
          <w:szCs w:val="20"/>
          <w:lang w:eastAsia="pl-PL"/>
        </w:rPr>
        <w:t xml:space="preserve">     współpracę tych Wykonawców.</w:t>
      </w:r>
    </w:p>
    <w:p w:rsidR="0060113F" w:rsidRDefault="0060113F" w:rsidP="0060113F">
      <w:pPr>
        <w:spacing w:after="0" w:line="360" w:lineRule="auto"/>
        <w:jc w:val="both"/>
        <w:rPr>
          <w:rFonts w:eastAsia="Times New Roman" w:cs="Times New Roman"/>
          <w:sz w:val="20"/>
          <w:szCs w:val="20"/>
          <w:lang w:eastAsia="pl-PL"/>
        </w:rPr>
      </w:pPr>
      <w:r>
        <w:rPr>
          <w:rFonts w:eastAsia="Times New Roman" w:cs="Times New Roman"/>
          <w:sz w:val="20"/>
          <w:szCs w:val="20"/>
          <w:lang w:eastAsia="pl-PL"/>
        </w:rPr>
        <w:tab/>
        <w:t xml:space="preserve">14.2.5. Zamawiający żąda od Wykonawcy zawarcia ubezpieczenia odpowiedzialności cywilnej dla </w:t>
      </w:r>
    </w:p>
    <w:p w:rsidR="0060113F" w:rsidRPr="0060113F" w:rsidRDefault="0060113F" w:rsidP="0060113F">
      <w:pPr>
        <w:spacing w:after="0" w:line="360" w:lineRule="auto"/>
        <w:jc w:val="both"/>
        <w:rPr>
          <w:rFonts w:eastAsia="Times New Roman" w:cs="Times New Roman"/>
          <w:sz w:val="20"/>
          <w:szCs w:val="20"/>
          <w:lang w:eastAsia="pl-PL"/>
        </w:rPr>
      </w:pPr>
      <w:r>
        <w:rPr>
          <w:rFonts w:eastAsia="Times New Roman" w:cs="Times New Roman"/>
          <w:sz w:val="20"/>
          <w:szCs w:val="20"/>
          <w:lang w:eastAsia="pl-PL"/>
        </w:rPr>
        <w:t xml:space="preserve">                          wykonania przedmiotu umowy w wysokości równej wartości złożonej oferty brutto.</w:t>
      </w:r>
    </w:p>
    <w:p w:rsidR="00C06652" w:rsidRPr="00C06652" w:rsidRDefault="00C765DB" w:rsidP="00C06652">
      <w:pPr>
        <w:numPr>
          <w:ilvl w:val="1"/>
          <w:numId w:val="2"/>
        </w:numPr>
        <w:spacing w:after="0" w:line="360" w:lineRule="auto"/>
        <w:jc w:val="both"/>
        <w:rPr>
          <w:rFonts w:eastAsia="Times New Roman" w:cs="Times New Roman"/>
          <w:sz w:val="20"/>
          <w:szCs w:val="20"/>
          <w:lang w:eastAsia="pl-PL"/>
        </w:rPr>
      </w:pPr>
      <w:r>
        <w:rPr>
          <w:rFonts w:eastAsia="Times New Roman" w:cs="Times New Roman"/>
          <w:sz w:val="20"/>
          <w:szCs w:val="20"/>
          <w:lang w:eastAsia="pl-PL"/>
        </w:rPr>
        <w:t xml:space="preserve"> </w:t>
      </w:r>
      <w:r w:rsidR="00C06652" w:rsidRPr="00C06652">
        <w:rPr>
          <w:rFonts w:eastAsia="Times New Roman" w:cs="Times New Roman"/>
          <w:sz w:val="20"/>
          <w:szCs w:val="20"/>
          <w:lang w:eastAsia="pl-PL"/>
        </w:rPr>
        <w:t>Brak przekazania przed podpisaniem umowy powyższych dokumentów oraz należytego zabezpieczenia wykonania umowy będzie jednoznaczne z odmową podpisania umowy przez Wykonawcę.</w:t>
      </w:r>
    </w:p>
    <w:p w:rsidR="00C06652" w:rsidRPr="00C06652" w:rsidRDefault="00C765DB" w:rsidP="00C06652">
      <w:pPr>
        <w:numPr>
          <w:ilvl w:val="1"/>
          <w:numId w:val="2"/>
        </w:numPr>
        <w:spacing w:after="0" w:line="360" w:lineRule="auto"/>
        <w:jc w:val="both"/>
        <w:rPr>
          <w:rFonts w:eastAsia="Times New Roman" w:cs="Times New Roman"/>
          <w:sz w:val="20"/>
          <w:szCs w:val="20"/>
          <w:lang w:eastAsia="pl-PL"/>
        </w:rPr>
      </w:pPr>
      <w:r>
        <w:rPr>
          <w:rFonts w:eastAsia="Times New Roman" w:cs="Times New Roman"/>
          <w:sz w:val="20"/>
          <w:szCs w:val="20"/>
          <w:lang w:eastAsia="pl-PL"/>
        </w:rPr>
        <w:t xml:space="preserve"> </w:t>
      </w:r>
      <w:r w:rsidR="00C06652" w:rsidRPr="00C06652">
        <w:rPr>
          <w:rFonts w:eastAsia="Times New Roman" w:cs="Times New Roman"/>
          <w:sz w:val="20"/>
          <w:szCs w:val="20"/>
          <w:lang w:eastAsia="pl-PL"/>
        </w:rPr>
        <w:t>Przed przystąpieniem do wykonania zamówienia Wykonawca zobowiązany jest, o ile są już znane, podać nazwy albo imiona i nazwiska oraz dane kontaktowe podwykonawców i osób do kontaktu z nimi, zaangażowanych w roboty budowlane. Wykonawca zawiadamia Zamawiającego o wszelkich zmianach danych, o których mowa w zdaniu pierwszym, w trakcie realizacji zamówienia, a także przekazuje informacje na temat nowych podwykonawców, którym w późniejszym okresie zamierza powierzyć realizację robót budowlanych.</w:t>
      </w:r>
    </w:p>
    <w:p w:rsidR="00C06652" w:rsidRPr="00C06652" w:rsidRDefault="00C06652" w:rsidP="00C06652">
      <w:pPr>
        <w:numPr>
          <w:ilvl w:val="0"/>
          <w:numId w:val="2"/>
        </w:numPr>
        <w:spacing w:after="0" w:line="360" w:lineRule="auto"/>
        <w:jc w:val="both"/>
        <w:rPr>
          <w:rFonts w:eastAsia="Times New Roman" w:cs="Times New Roman"/>
          <w:sz w:val="20"/>
          <w:szCs w:val="20"/>
          <w:lang w:eastAsia="pl-PL"/>
        </w:rPr>
      </w:pPr>
      <w:bookmarkStart w:id="18" w:name="_Toc145084748"/>
      <w:r w:rsidRPr="00C06652">
        <w:rPr>
          <w:rFonts w:eastAsia="Times New Roman" w:cs="Times New Roman"/>
          <w:b/>
          <w:sz w:val="20"/>
          <w:szCs w:val="20"/>
          <w:lang w:eastAsia="pl-PL"/>
        </w:rPr>
        <w:t>Wymagania dotyczące zabezpieczenia należytego wykonania umowy</w:t>
      </w:r>
      <w:bookmarkEnd w:id="18"/>
    </w:p>
    <w:p w:rsidR="00C06652" w:rsidRPr="00C06652" w:rsidRDefault="00C06652" w:rsidP="00C06652">
      <w:pPr>
        <w:numPr>
          <w:ilvl w:val="1"/>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Zamawiający żąda od Wykonawcy, którego oferta została wybrana jako najkorzystniejsza wniesienia zabezpieczenia należytego wykonania umowy w wysokości 10% ceny brutto całkowitej podanej w ofercie.</w:t>
      </w:r>
    </w:p>
    <w:p w:rsidR="00C06652" w:rsidRPr="00C06652" w:rsidRDefault="00C06652" w:rsidP="00C06652">
      <w:pPr>
        <w:numPr>
          <w:ilvl w:val="1"/>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Zabezpieczenie należytego wykonania umowy, zwane dalej „zabezpieczeniem” służy pokryciu roszczeń z tytułu niewykonania lub nienależytego wykonania umowy.</w:t>
      </w:r>
    </w:p>
    <w:p w:rsidR="00C06652" w:rsidRPr="00C06652" w:rsidRDefault="00C06652" w:rsidP="00C06652">
      <w:pPr>
        <w:numPr>
          <w:ilvl w:val="1"/>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Przed podpisaniem umowy, Wykonawca uzgodni z Zamawiającym formę oraz treść wymaganego zabezpieczenia.</w:t>
      </w:r>
    </w:p>
    <w:p w:rsidR="00C06652" w:rsidRPr="00C06652" w:rsidRDefault="00C06652" w:rsidP="00C06652">
      <w:pPr>
        <w:numPr>
          <w:ilvl w:val="1"/>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Zabezpieczenie należytego wykonania umowy może być wniesione wg. wyboru Wykonawcy w jednej lub w kilku następujących formach:</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Pieniężnej,</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 xml:space="preserve">Poręczeniach bankowych lub poręczeniach spółdzielczej kasy oszczędnościowo-kredytowej, z tym </w:t>
      </w:r>
    </w:p>
    <w:p w:rsidR="00C06652" w:rsidRPr="00C06652" w:rsidRDefault="00C06652" w:rsidP="00C06652">
      <w:pPr>
        <w:spacing w:after="0" w:line="360" w:lineRule="auto"/>
        <w:ind w:left="1639"/>
        <w:jc w:val="both"/>
        <w:rPr>
          <w:rFonts w:eastAsia="Times New Roman" w:cs="Times New Roman"/>
          <w:sz w:val="20"/>
          <w:szCs w:val="20"/>
          <w:lang w:eastAsia="pl-PL"/>
        </w:rPr>
      </w:pPr>
      <w:r w:rsidRPr="00C06652">
        <w:rPr>
          <w:rFonts w:eastAsia="Times New Roman" w:cs="Times New Roman"/>
          <w:sz w:val="20"/>
          <w:szCs w:val="20"/>
          <w:lang w:eastAsia="pl-PL"/>
        </w:rPr>
        <w:t xml:space="preserve">    że zobowiązanie kasy jest zawsze zobowiązaniem pieniężnym,</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Gwarancjach bankowych,</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Gwarancjach ubezpieczeniowych,</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 xml:space="preserve">Poręczeniach udzielanych przez podmioty, o których mowa w art. 6b ust. 5 pkt 2 ustawy z dnia </w:t>
      </w:r>
    </w:p>
    <w:p w:rsidR="00C06652" w:rsidRPr="00C06652" w:rsidRDefault="00C06652" w:rsidP="00C06652">
      <w:pPr>
        <w:spacing w:after="0" w:line="360" w:lineRule="auto"/>
        <w:ind w:left="1639"/>
        <w:jc w:val="both"/>
        <w:rPr>
          <w:rFonts w:eastAsia="Times New Roman" w:cs="Times New Roman"/>
          <w:sz w:val="20"/>
          <w:szCs w:val="20"/>
          <w:lang w:eastAsia="pl-PL"/>
        </w:rPr>
      </w:pPr>
      <w:r w:rsidRPr="00C06652">
        <w:rPr>
          <w:rFonts w:eastAsia="Times New Roman" w:cs="Times New Roman"/>
          <w:sz w:val="20"/>
          <w:szCs w:val="20"/>
          <w:lang w:eastAsia="pl-PL"/>
        </w:rPr>
        <w:t xml:space="preserve">     9 listopada 2000 r. o utworzeniu Polskiej Agencji Rozwoju Przedsiębiorczości ( Dz. U. z 2016r. poz. </w:t>
      </w:r>
    </w:p>
    <w:p w:rsidR="00C06652" w:rsidRPr="00C06652" w:rsidRDefault="00C06652" w:rsidP="00C06652">
      <w:pPr>
        <w:spacing w:after="0" w:line="360" w:lineRule="auto"/>
        <w:ind w:left="1639"/>
        <w:jc w:val="both"/>
        <w:rPr>
          <w:rFonts w:eastAsia="Times New Roman" w:cs="Times New Roman"/>
          <w:sz w:val="20"/>
          <w:szCs w:val="20"/>
          <w:lang w:eastAsia="pl-PL"/>
        </w:rPr>
      </w:pPr>
      <w:r w:rsidRPr="00C06652">
        <w:rPr>
          <w:rFonts w:eastAsia="Times New Roman" w:cs="Times New Roman"/>
          <w:sz w:val="20"/>
          <w:szCs w:val="20"/>
          <w:lang w:eastAsia="pl-PL"/>
        </w:rPr>
        <w:t xml:space="preserve">     359 ze zm.).</w:t>
      </w:r>
    </w:p>
    <w:p w:rsidR="00C06652" w:rsidRPr="00C06652" w:rsidRDefault="00C06652" w:rsidP="00C06652">
      <w:pPr>
        <w:numPr>
          <w:ilvl w:val="1"/>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W wypadku udzielenia zabezpieczenia w postaci gwarancji bankowej lub ubezpieczeniowej, udzielona gwarancja musi być gwarancją samoistną, nieodwołalną, bezwarunkową i płatną na pierwsze żądanie, bez konieczności przedkładania jakichkolwiek dodatkowych dokumentów przez Zamawiającego, udzieloną tytułem zabezpieczenia wszelkich roszczeń Zamawiającego z tytułu nienależytego wykonania umowy, w tym roszczeń Zamawiającego z tytułu gwarancji i rękojmi za wady, na okres wykonania umowy oraz udzielonej rękojmi.</w:t>
      </w:r>
    </w:p>
    <w:p w:rsidR="00C06652" w:rsidRPr="00C06652" w:rsidRDefault="00C06652" w:rsidP="00C06652">
      <w:pPr>
        <w:numPr>
          <w:ilvl w:val="1"/>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 xml:space="preserve"> Gwarancja, o której mowa w pkt 15.5 SIWZ powinna zawierać następujące elementy: </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Nazwę dającego zlecenie (Wykonawcy), beneficjenta gwarancji (Zamawiającego), gwaranta (banku</w:t>
      </w:r>
    </w:p>
    <w:p w:rsidR="00C06652" w:rsidRPr="00C06652" w:rsidRDefault="00C06652" w:rsidP="00C06652">
      <w:pPr>
        <w:spacing w:after="0" w:line="360" w:lineRule="auto"/>
        <w:ind w:left="1135"/>
        <w:jc w:val="both"/>
        <w:rPr>
          <w:rFonts w:eastAsia="Times New Roman" w:cs="Times New Roman"/>
          <w:sz w:val="20"/>
          <w:szCs w:val="20"/>
          <w:lang w:eastAsia="pl-PL"/>
        </w:rPr>
      </w:pPr>
      <w:r w:rsidRPr="00C06652">
        <w:rPr>
          <w:rFonts w:eastAsia="Times New Roman" w:cs="Times New Roman"/>
          <w:sz w:val="20"/>
          <w:szCs w:val="20"/>
          <w:lang w:eastAsia="pl-PL"/>
        </w:rPr>
        <w:t xml:space="preserve">                lub instytucji ubezpieczeniowej udzielających gwarancji) oraz wskazanie siedzib,</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Określenie wierzytelności, która ma być zabezpieczona gwarancją,</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Kwotę gwarancji,</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Termin ważności gwarancji,</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 xml:space="preserve">Zobowiązanie gwaranta do „zapłacenia” kwoty gwarancji na pierwsze pisemne żądanie </w:t>
      </w:r>
    </w:p>
    <w:p w:rsidR="00C06652" w:rsidRPr="00C06652" w:rsidRDefault="00C06652" w:rsidP="00C06652">
      <w:pPr>
        <w:spacing w:after="0" w:line="360" w:lineRule="auto"/>
        <w:ind w:left="1639"/>
        <w:jc w:val="both"/>
        <w:rPr>
          <w:rFonts w:eastAsia="Times New Roman" w:cs="Times New Roman"/>
          <w:sz w:val="20"/>
          <w:szCs w:val="20"/>
          <w:lang w:eastAsia="pl-PL"/>
        </w:rPr>
      </w:pPr>
      <w:r w:rsidRPr="00C06652">
        <w:rPr>
          <w:rFonts w:eastAsia="Times New Roman" w:cs="Times New Roman"/>
          <w:sz w:val="20"/>
          <w:szCs w:val="20"/>
          <w:lang w:eastAsia="pl-PL"/>
        </w:rPr>
        <w:t xml:space="preserve">     Zamawiającego zawierające oświadczenie, iż gwarant, pokryje roszczenia z tytułu:  </w:t>
      </w:r>
    </w:p>
    <w:p w:rsidR="00C06652" w:rsidRPr="00C06652" w:rsidRDefault="00C06652" w:rsidP="00C06652">
      <w:pPr>
        <w:numPr>
          <w:ilvl w:val="3"/>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 xml:space="preserve"> Niewykonania Umowy przez Wykonawcę,</w:t>
      </w:r>
    </w:p>
    <w:p w:rsidR="00C06652" w:rsidRPr="00C06652" w:rsidRDefault="00C06652" w:rsidP="00C06652">
      <w:pPr>
        <w:numPr>
          <w:ilvl w:val="3"/>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 xml:space="preserve"> Nienależytego wykonania Umowy przez Wykonawcę, </w:t>
      </w:r>
    </w:p>
    <w:p w:rsidR="00C06652" w:rsidRPr="00C06652" w:rsidRDefault="00C06652" w:rsidP="00C06652">
      <w:pPr>
        <w:numPr>
          <w:ilvl w:val="1"/>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W przypadku sporu pomiędzy Zamawiającym a Wykonawcą, bank lub towarzystwo ubezpieczeniowe wydające gwarancję nie będzie miał prawa do złożenia kwot płatnych na podstawie gwarancji w depozycie sądowym lub innej instytucji, lecz wypłaci je bezpośrednio Zamawiającemu.</w:t>
      </w:r>
    </w:p>
    <w:p w:rsidR="00C06652" w:rsidRPr="00C06652" w:rsidRDefault="00C06652" w:rsidP="00C06652">
      <w:pPr>
        <w:numPr>
          <w:ilvl w:val="1"/>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Wszelkie koszty i opłaty związane z ustanowieniem zabezpieczenia ponosi wyłącznie Wykonawca.</w:t>
      </w:r>
    </w:p>
    <w:p w:rsidR="00C06652" w:rsidRPr="00C06652" w:rsidRDefault="00C06652" w:rsidP="00C06652">
      <w:pPr>
        <w:numPr>
          <w:ilvl w:val="1"/>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Postanowienia o których mowa w pkt 15.5÷15.8 SIWZ odnoszą się również do poręczeń bankowych lub poręczeń spółdzielczej kasy oszczędnościowo-kredytowej, z tym, że poręczenie kasy jest zawsze poręczeniem pieniężnym oraz do poręczeń udzielanych przez podmioty, o których mowa w art. 6b ust. 5 pkt 2 ustawy o utworzeniu Polskiej Agencji Rozwoju Przedsiębiorczości (Dz. U. z 2016r. poz. 359 ze zm.).</w:t>
      </w:r>
    </w:p>
    <w:p w:rsidR="00C06652" w:rsidRPr="00C06652" w:rsidRDefault="00C06652" w:rsidP="00C06652">
      <w:pPr>
        <w:numPr>
          <w:ilvl w:val="1"/>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Zabezpieczenie należytego wykonania umowy wnoszone w formie pieniężnej należy wpłacić przelewem na rachunek bankowy Zamawiającego prowadzony przez bank PKO BP S.A. na nr rachunku 44 1020 2212 0000 5102 0315 1206.</w:t>
      </w:r>
    </w:p>
    <w:p w:rsidR="00C06652" w:rsidRPr="00C06652" w:rsidRDefault="00C06652" w:rsidP="00C06652">
      <w:pPr>
        <w:numPr>
          <w:ilvl w:val="1"/>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W przypadku pozostałych form wniesienia zabezpieczenia należytego wykonania Umowy (innych niż pieniężna) oryginał dowodu wniesienia należytego zabezpieczenia należy zdeponować w siedzibie Zamawiającego, pok. nr 4.</w:t>
      </w:r>
    </w:p>
    <w:p w:rsidR="00C06652" w:rsidRPr="00C06652" w:rsidRDefault="00C06652" w:rsidP="00C06652">
      <w:pPr>
        <w:numPr>
          <w:ilvl w:val="1"/>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 xml:space="preserve">Gwarant nie może uzależniać dokonania zapłaty od spełnienia jakichkolwiek dodatkowych warunków lub wykonania czynności, jak również od przedłożenia dodatkowej dokumentacji, w szczególności </w:t>
      </w:r>
      <w:r w:rsidRPr="00C06652">
        <w:rPr>
          <w:rFonts w:eastAsia="Calibri" w:cs="Times New Roman"/>
          <w:bCs/>
          <w:sz w:val="20"/>
          <w:szCs w:val="20"/>
        </w:rPr>
        <w:t>Gwarancja (poręczenie) nie może zawierać zastrzeżenia gwaranta (poręczyciela), że pisemne żądanie zapłaty musi być przedstawione za pośrednictwem Banku prowadzącego rachunek Zamawiającego, w celu potwierdzenia, że podpisy złożone na pisemnym żądaniu należą do osób uprawnionych do zaciągania zobowiązań majątkowych w imieniu Zamawiającego.</w:t>
      </w:r>
    </w:p>
    <w:p w:rsidR="00C06652" w:rsidRPr="00C06652" w:rsidRDefault="00C06652" w:rsidP="00C06652">
      <w:pPr>
        <w:numPr>
          <w:ilvl w:val="1"/>
          <w:numId w:val="2"/>
        </w:numPr>
        <w:spacing w:after="0" w:line="360" w:lineRule="auto"/>
        <w:jc w:val="both"/>
        <w:rPr>
          <w:rFonts w:eastAsia="Times New Roman" w:cs="Times New Roman"/>
          <w:sz w:val="20"/>
          <w:szCs w:val="20"/>
          <w:lang w:eastAsia="pl-PL"/>
        </w:rPr>
      </w:pPr>
      <w:r w:rsidRPr="00C06652">
        <w:rPr>
          <w:rFonts w:eastAsia="Calibri" w:cs="Times New Roman"/>
          <w:bCs/>
          <w:sz w:val="20"/>
          <w:szCs w:val="20"/>
        </w:rPr>
        <w:t xml:space="preserve">Gwarancja (poręczenie) nie może zawierać zastrzeżenia gwaranta (poręczyciela), że odpowiedzialność gwaranta (poręczyciela) z tytułu gwarancji (poręczenia) jest wyłączona w stosunku do zmiany Umowy, niewykraczającej poza zapisy wzoru, objętej gwarancją (poręczeniem), jeżeli zmiana ta nie została zaakceptowana przez gwaranta (poręczyciela). </w:t>
      </w:r>
    </w:p>
    <w:p w:rsidR="00C06652" w:rsidRPr="00C06652" w:rsidRDefault="00C06652" w:rsidP="00C06652">
      <w:pPr>
        <w:numPr>
          <w:ilvl w:val="1"/>
          <w:numId w:val="2"/>
        </w:numPr>
        <w:spacing w:after="0" w:line="360" w:lineRule="auto"/>
        <w:jc w:val="both"/>
        <w:rPr>
          <w:rFonts w:eastAsia="Calibri" w:cs="Times New Roman"/>
          <w:bCs/>
          <w:sz w:val="20"/>
          <w:szCs w:val="20"/>
        </w:rPr>
      </w:pPr>
      <w:r w:rsidRPr="00C06652">
        <w:rPr>
          <w:rFonts w:eastAsia="Calibri" w:cs="Times New Roman"/>
          <w:bCs/>
          <w:sz w:val="20"/>
          <w:szCs w:val="20"/>
        </w:rPr>
        <w:t>Gwarancja (poręczenie) musi być egzekwowalna i wykonalna na terytorium Rzeczpospolitej Polskiej, podlegać prawu polskiemu, a w sporach z Gwarancji wyłącznie właściwy musi być Sąd Powszechny właściwy dla siedziby Zamawiającego.</w:t>
      </w:r>
    </w:p>
    <w:p w:rsidR="00C06652" w:rsidRPr="00C06652" w:rsidRDefault="00C06652" w:rsidP="00C06652">
      <w:pPr>
        <w:numPr>
          <w:ilvl w:val="1"/>
          <w:numId w:val="2"/>
        </w:numPr>
        <w:spacing w:after="0" w:line="360" w:lineRule="auto"/>
        <w:jc w:val="both"/>
        <w:rPr>
          <w:rFonts w:eastAsia="Times New Roman" w:cs="Times New Roman"/>
          <w:sz w:val="20"/>
          <w:szCs w:val="20"/>
          <w:lang w:eastAsia="pl-PL"/>
        </w:rPr>
      </w:pPr>
      <w:r w:rsidRPr="00C06652">
        <w:rPr>
          <w:rFonts w:eastAsia="Calibri" w:cs="Times New Roman"/>
          <w:sz w:val="20"/>
          <w:szCs w:val="20"/>
        </w:rPr>
        <w:t>Treść gwarancji (poręczenia) podlega zatwierdzeniu przez Zamawiającego. Zamawiający zastrzega sobie prawo zgłaszania uwag i wiążących zastrzeżeń co do treści gwarancji.</w:t>
      </w:r>
    </w:p>
    <w:p w:rsidR="00C06652" w:rsidRPr="00C06652" w:rsidRDefault="00C06652" w:rsidP="00C06652">
      <w:pPr>
        <w:numPr>
          <w:ilvl w:val="1"/>
          <w:numId w:val="2"/>
        </w:numPr>
        <w:spacing w:after="0" w:line="360" w:lineRule="auto"/>
        <w:jc w:val="both"/>
        <w:rPr>
          <w:rFonts w:eastAsia="Calibri" w:cs="Times New Roman"/>
          <w:sz w:val="20"/>
          <w:szCs w:val="20"/>
        </w:rPr>
      </w:pPr>
      <w:r w:rsidRPr="00C06652">
        <w:rPr>
          <w:rFonts w:eastAsia="Calibri" w:cs="Times New Roman"/>
          <w:sz w:val="20"/>
          <w:szCs w:val="20"/>
        </w:rPr>
        <w:t>W przypadku przedłożenia gwarancji nie zawierających wyżej wymienionych elementów lub zawierającej warunki wobec Zamawiającego inne niż opisane w niniejszym rozdziale SIWZ, względnie nie zastosowania się do uwag Zamawiającego w zakresie niedopuszczalnych zapisów przedłożonej do akceptacji gwarancji, Zamawiający uzna, że Wykonawca nie wniósł zabezpieczenia należytego wykonania umowy.</w:t>
      </w:r>
    </w:p>
    <w:p w:rsidR="00C06652" w:rsidRPr="00C06652" w:rsidRDefault="00C06652" w:rsidP="00C06652">
      <w:pPr>
        <w:numPr>
          <w:ilvl w:val="1"/>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 xml:space="preserve">Jeżeli zabezpieczenie zostanie wniesione w pieniądzu, Zamawiający przechowa je na rachunku bankowym. Zamawiający zwróci zabezpieczenie wniesione w pieniądzu z odsetkami wynikającymi z Umowy rachunku bankowego, na którym było przechowywane, pomniejszone o koszt prowadzenia tego rachunku oraz prowizji bankowej za przelew pieniędzy na rachunek bankowy wykonawcy. </w:t>
      </w:r>
    </w:p>
    <w:p w:rsidR="00C06652" w:rsidRPr="00C06652" w:rsidRDefault="00C06652" w:rsidP="00C06652">
      <w:pPr>
        <w:numPr>
          <w:ilvl w:val="1"/>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W przypadku należytego wykonania zamówienia, Zamawiający zobowiązuje się zwrócić lub zwolnić zabezpieczenie w następujący sposób:</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70% kwoty zabezpieczenia zostanie zwrócone lub zwolnione do 30 dni od dnia wykonania przez Wykonawcę robót budowlanych i przejęcia ich przez Zamawiającego jako należycie wykonanych na podstawie protokołu odbioru,</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30% kwoty zabezpieczenia zostanie pozostawione na zabezpieczenie roszczeń z tytułu rękojmi za wady. Zwrot lub zwolnienie zabezpieczenia nastąpi nie później niż w 15 dniu po upływie okresu rękojmi za wady.</w:t>
      </w:r>
    </w:p>
    <w:p w:rsidR="00C06652" w:rsidRPr="00C06652" w:rsidRDefault="00C06652" w:rsidP="00C06652">
      <w:pPr>
        <w:spacing w:after="0" w:line="360" w:lineRule="auto"/>
        <w:ind w:left="1224"/>
        <w:jc w:val="both"/>
        <w:rPr>
          <w:rFonts w:eastAsia="Times New Roman" w:cs="Times New Roman"/>
          <w:sz w:val="20"/>
          <w:szCs w:val="20"/>
          <w:lang w:eastAsia="pl-PL"/>
        </w:rPr>
      </w:pPr>
    </w:p>
    <w:p w:rsidR="00C06652" w:rsidRPr="00C06652" w:rsidRDefault="00C06652" w:rsidP="00C06652">
      <w:pPr>
        <w:numPr>
          <w:ilvl w:val="0"/>
          <w:numId w:val="2"/>
        </w:numPr>
        <w:spacing w:after="0" w:line="360" w:lineRule="auto"/>
        <w:jc w:val="both"/>
        <w:rPr>
          <w:rFonts w:eastAsia="Times New Roman" w:cs="Times New Roman"/>
          <w:sz w:val="20"/>
          <w:szCs w:val="20"/>
          <w:lang w:eastAsia="pl-PL"/>
        </w:rPr>
      </w:pPr>
      <w:r w:rsidRPr="00C06652">
        <w:rPr>
          <w:rFonts w:eastAsia="Times New Roman" w:cs="Times New Roman"/>
          <w:b/>
          <w:sz w:val="20"/>
          <w:szCs w:val="20"/>
          <w:lang w:eastAsia="pl-PL"/>
        </w:rPr>
        <w:t>Istotne dla stron postanowienia, które zostaną wprowadzone do treści zawieranej umowy w sprawie zamówienia publicznego, ogólne warunki umowy albo wzór umowy.</w:t>
      </w:r>
    </w:p>
    <w:p w:rsidR="00C06652" w:rsidRPr="00C06652" w:rsidRDefault="00C06652" w:rsidP="00C06652">
      <w:pPr>
        <w:numPr>
          <w:ilvl w:val="1"/>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Wzór umowy określający szczegółowe warunki, na których Zamawiający zawrze umowę w sprawie udzielenia zamówienia publicznego, stanowi załącznik nr 7 do SIWZ.</w:t>
      </w:r>
    </w:p>
    <w:p w:rsidR="00C06652" w:rsidRPr="00C06652" w:rsidRDefault="00C06652" w:rsidP="00C06652">
      <w:pPr>
        <w:spacing w:after="0" w:line="360" w:lineRule="auto"/>
        <w:ind w:left="792"/>
        <w:jc w:val="both"/>
        <w:rPr>
          <w:rFonts w:eastAsia="Times New Roman" w:cs="Times New Roman"/>
          <w:sz w:val="20"/>
          <w:szCs w:val="20"/>
          <w:lang w:eastAsia="pl-PL"/>
        </w:rPr>
      </w:pPr>
    </w:p>
    <w:p w:rsidR="00C06652" w:rsidRPr="00C06652" w:rsidRDefault="00C06652" w:rsidP="00C06652">
      <w:pPr>
        <w:numPr>
          <w:ilvl w:val="0"/>
          <w:numId w:val="2"/>
        </w:numPr>
        <w:spacing w:after="0" w:line="360" w:lineRule="auto"/>
        <w:jc w:val="both"/>
        <w:rPr>
          <w:rFonts w:eastAsia="Times New Roman" w:cs="Times New Roman"/>
          <w:sz w:val="20"/>
          <w:szCs w:val="20"/>
          <w:lang w:eastAsia="pl-PL"/>
        </w:rPr>
      </w:pPr>
      <w:bookmarkStart w:id="19" w:name="_Toc145084749"/>
      <w:r w:rsidRPr="00C06652">
        <w:rPr>
          <w:rFonts w:eastAsia="Times New Roman" w:cs="Times New Roman"/>
          <w:b/>
          <w:sz w:val="20"/>
          <w:szCs w:val="20"/>
          <w:lang w:eastAsia="pl-PL"/>
        </w:rPr>
        <w:t>Środki ochrony prawnej przysługujące Wykonawcom w toku postępowania o udzielenie</w:t>
      </w:r>
      <w:r w:rsidRPr="00C06652">
        <w:rPr>
          <w:rFonts w:eastAsia="Times New Roman" w:cs="Times New Roman"/>
          <w:sz w:val="20"/>
          <w:szCs w:val="20"/>
          <w:lang w:eastAsia="pl-PL"/>
        </w:rPr>
        <w:t xml:space="preserve"> </w:t>
      </w:r>
      <w:r w:rsidRPr="00C06652">
        <w:rPr>
          <w:rFonts w:eastAsia="Times New Roman" w:cs="Times New Roman"/>
          <w:b/>
          <w:sz w:val="20"/>
          <w:szCs w:val="20"/>
          <w:lang w:eastAsia="pl-PL"/>
        </w:rPr>
        <w:t>zamówienia</w:t>
      </w:r>
      <w:bookmarkEnd w:id="19"/>
    </w:p>
    <w:p w:rsidR="00C06652" w:rsidRPr="00C06652" w:rsidRDefault="00C06652" w:rsidP="00C06652">
      <w:pPr>
        <w:numPr>
          <w:ilvl w:val="1"/>
          <w:numId w:val="2"/>
        </w:numPr>
        <w:spacing w:after="0" w:line="360" w:lineRule="auto"/>
        <w:jc w:val="both"/>
        <w:rPr>
          <w:rFonts w:eastAsia="Calibri" w:cs="Times New Roman"/>
          <w:sz w:val="20"/>
          <w:szCs w:val="20"/>
        </w:rPr>
      </w:pPr>
      <w:r w:rsidRPr="00C06652">
        <w:rPr>
          <w:rFonts w:eastAsia="Calibri" w:cs="Times New Roman"/>
          <w:sz w:val="20"/>
          <w:szCs w:val="20"/>
        </w:rPr>
        <w:t xml:space="preserve">Wykonawcom przysługują środki ochrony prawnej określone w Dziale VI </w:t>
      </w:r>
      <w:r w:rsidRPr="00C06652">
        <w:rPr>
          <w:rFonts w:eastAsia="Times New Roman" w:cs="Times New Roman"/>
          <w:sz w:val="20"/>
          <w:szCs w:val="20"/>
          <w:lang w:eastAsia="pl-PL"/>
        </w:rPr>
        <w:t>PZP</w:t>
      </w:r>
      <w:r w:rsidRPr="00C06652">
        <w:rPr>
          <w:rFonts w:eastAsia="Calibri" w:cs="Times New Roman"/>
          <w:sz w:val="20"/>
          <w:szCs w:val="20"/>
        </w:rPr>
        <w:t xml:space="preserve"> „Środki ochrony prawnej” (art. 179 - 198g PZP), tj. odwołanie do Prezesa Krajowej Izby Odwoławczej oraz skarga do sądu okręgowego właściwego dla siedziby Zamawiającego.</w:t>
      </w:r>
    </w:p>
    <w:p w:rsidR="00C06652" w:rsidRPr="00C06652" w:rsidRDefault="00C06652" w:rsidP="00C06652">
      <w:pPr>
        <w:numPr>
          <w:ilvl w:val="1"/>
          <w:numId w:val="2"/>
        </w:numPr>
        <w:spacing w:after="0" w:line="360" w:lineRule="auto"/>
        <w:jc w:val="both"/>
        <w:rPr>
          <w:rFonts w:eastAsia="Calibri" w:cs="Times New Roman"/>
          <w:sz w:val="20"/>
          <w:szCs w:val="20"/>
        </w:rPr>
      </w:pPr>
      <w:r w:rsidRPr="00C06652">
        <w:rPr>
          <w:rFonts w:eastAsia="Calibri" w:cs="Times New Roman"/>
          <w:sz w:val="20"/>
          <w:szCs w:val="20"/>
        </w:rPr>
        <w:t xml:space="preserve">Środki ochrony prawnej (odwołanie oraz skarga) przysługują Wykonawcy, a także innemu podmiotowi, jeżeli ma lub miał interes w uzyskaniu zamówienia oraz poniósł lub może ponieść szkodę w wyniku naruszenia przez Zamawiającego przepisów </w:t>
      </w:r>
      <w:r w:rsidRPr="00C06652">
        <w:rPr>
          <w:rFonts w:eastAsia="Times New Roman" w:cs="Times New Roman"/>
          <w:sz w:val="20"/>
          <w:szCs w:val="20"/>
          <w:lang w:eastAsia="pl-PL"/>
        </w:rPr>
        <w:t>PZP</w:t>
      </w:r>
      <w:r w:rsidRPr="00C06652">
        <w:rPr>
          <w:rFonts w:eastAsia="Calibri" w:cs="Times New Roman"/>
          <w:sz w:val="20"/>
          <w:szCs w:val="20"/>
        </w:rPr>
        <w:t>. Środki ochrony prawnej wobec ogłoszenia o zamówieniu oraz SIWZ przysługują również organizacjom wpisanym na listę, o której mowa w art. 154 pkt 5 PZP.</w:t>
      </w:r>
    </w:p>
    <w:p w:rsidR="00C06652" w:rsidRPr="00C06652" w:rsidRDefault="00C06652" w:rsidP="00C06652">
      <w:pPr>
        <w:numPr>
          <w:ilvl w:val="1"/>
          <w:numId w:val="2"/>
        </w:numPr>
        <w:spacing w:after="0" w:line="360" w:lineRule="auto"/>
        <w:jc w:val="both"/>
        <w:rPr>
          <w:rFonts w:eastAsia="Times New Roman" w:cs="Times New Roman"/>
          <w:sz w:val="20"/>
          <w:szCs w:val="20"/>
          <w:lang w:eastAsia="pl-PL"/>
        </w:rPr>
      </w:pPr>
      <w:r w:rsidRPr="00C06652">
        <w:rPr>
          <w:rFonts w:eastAsia="Calibri" w:cs="Times New Roman"/>
          <w:sz w:val="20"/>
          <w:szCs w:val="20"/>
        </w:rPr>
        <w:t xml:space="preserve">Odwołanie przysługuje wyłącznie od niezgodnej z przepisami </w:t>
      </w:r>
      <w:r w:rsidRPr="00C06652">
        <w:rPr>
          <w:rFonts w:eastAsia="Times New Roman" w:cs="Times New Roman"/>
          <w:sz w:val="20"/>
          <w:szCs w:val="20"/>
          <w:lang w:eastAsia="pl-PL"/>
        </w:rPr>
        <w:t>PZP</w:t>
      </w:r>
      <w:r w:rsidRPr="00C06652">
        <w:rPr>
          <w:rFonts w:eastAsia="Calibri" w:cs="Times New Roman"/>
          <w:sz w:val="20"/>
          <w:szCs w:val="20"/>
        </w:rPr>
        <w:t xml:space="preserve"> czynności Zamawiającego podjętej w postępowaniu o udzielenie zamówienia lub zaniechania czynności, do której Zamawiający jest zobowiązany na podstawie PZP. Odwołanie powinno wskazywać czynność lub zaniechanie czynności Zamawiającego, której</w:t>
      </w:r>
      <w:r w:rsidRPr="00C06652">
        <w:rPr>
          <w:rFonts w:eastAsia="Times New Roman" w:cs="Times New Roman"/>
          <w:sz w:val="20"/>
          <w:szCs w:val="20"/>
          <w:lang w:eastAsia="pl-PL"/>
        </w:rPr>
        <w:t xml:space="preserve"> zarzuca się niezgodność z przepisami PZP, zawierać zwięzłe przedstawienie zarzutów, określać żądanie oraz wskazywać okoliczności faktyczne i prawne uzasadniające wniesienie odwołania.</w:t>
      </w:r>
    </w:p>
    <w:p w:rsidR="00C06652" w:rsidRPr="00C06652" w:rsidRDefault="00C06652" w:rsidP="00C06652">
      <w:pPr>
        <w:numPr>
          <w:ilvl w:val="1"/>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Odwołanie przysługuje wyłącznie wobec czynności:</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bCs/>
          <w:sz w:val="20"/>
          <w:szCs w:val="20"/>
          <w:lang w:eastAsia="pl-PL"/>
        </w:rPr>
        <w:t>Określenia warunków udziału w postępowaniu,</w:t>
      </w:r>
    </w:p>
    <w:p w:rsidR="00C06652" w:rsidRPr="00C06652" w:rsidRDefault="00C06652" w:rsidP="00C06652">
      <w:pPr>
        <w:numPr>
          <w:ilvl w:val="2"/>
          <w:numId w:val="2"/>
        </w:numPr>
        <w:spacing w:after="0" w:line="360" w:lineRule="auto"/>
        <w:jc w:val="both"/>
        <w:rPr>
          <w:rFonts w:eastAsia="Times New Roman" w:cs="Times New Roman"/>
          <w:bCs/>
          <w:sz w:val="20"/>
          <w:szCs w:val="20"/>
          <w:lang w:eastAsia="pl-PL"/>
        </w:rPr>
      </w:pPr>
      <w:r w:rsidRPr="00C06652">
        <w:rPr>
          <w:rFonts w:eastAsia="Times New Roman" w:cs="Times New Roman"/>
          <w:bCs/>
          <w:sz w:val="20"/>
          <w:szCs w:val="20"/>
          <w:lang w:eastAsia="pl-PL"/>
        </w:rPr>
        <w:t>Wykluczenia odwołującego z postępowania o udzielenie zamówienia,</w:t>
      </w:r>
    </w:p>
    <w:p w:rsidR="00C06652" w:rsidRPr="00C06652" w:rsidRDefault="00C06652" w:rsidP="00C06652">
      <w:pPr>
        <w:numPr>
          <w:ilvl w:val="2"/>
          <w:numId w:val="2"/>
        </w:numPr>
        <w:spacing w:after="0" w:line="360" w:lineRule="auto"/>
        <w:jc w:val="both"/>
        <w:rPr>
          <w:rFonts w:eastAsia="Times New Roman" w:cs="Times New Roman"/>
          <w:bCs/>
          <w:sz w:val="20"/>
          <w:szCs w:val="20"/>
          <w:lang w:eastAsia="pl-PL"/>
        </w:rPr>
      </w:pPr>
      <w:r w:rsidRPr="00C06652">
        <w:rPr>
          <w:rFonts w:eastAsia="Times New Roman" w:cs="Times New Roman"/>
          <w:bCs/>
          <w:sz w:val="20"/>
          <w:szCs w:val="20"/>
          <w:lang w:eastAsia="pl-PL"/>
        </w:rPr>
        <w:t>Odrzucenia oferty odwołującego,</w:t>
      </w:r>
    </w:p>
    <w:p w:rsidR="00C06652" w:rsidRPr="00C06652" w:rsidRDefault="00C06652" w:rsidP="00C06652">
      <w:pPr>
        <w:numPr>
          <w:ilvl w:val="2"/>
          <w:numId w:val="2"/>
        </w:numPr>
        <w:spacing w:after="0" w:line="360" w:lineRule="auto"/>
        <w:jc w:val="both"/>
        <w:rPr>
          <w:rFonts w:eastAsia="Times New Roman" w:cs="Times New Roman"/>
          <w:bCs/>
          <w:sz w:val="20"/>
          <w:szCs w:val="20"/>
          <w:lang w:eastAsia="pl-PL"/>
        </w:rPr>
      </w:pPr>
      <w:r w:rsidRPr="00C06652">
        <w:rPr>
          <w:rFonts w:eastAsia="Times New Roman" w:cs="Times New Roman"/>
          <w:bCs/>
          <w:sz w:val="20"/>
          <w:szCs w:val="20"/>
          <w:lang w:eastAsia="pl-PL"/>
        </w:rPr>
        <w:t>Opisu przedmiotu zamówienia,</w:t>
      </w:r>
    </w:p>
    <w:p w:rsidR="00C06652" w:rsidRPr="00C06652" w:rsidRDefault="00C06652" w:rsidP="00C06652">
      <w:pPr>
        <w:numPr>
          <w:ilvl w:val="2"/>
          <w:numId w:val="2"/>
        </w:numPr>
        <w:spacing w:after="0" w:line="360" w:lineRule="auto"/>
        <w:jc w:val="both"/>
        <w:rPr>
          <w:rFonts w:eastAsia="Times New Roman" w:cs="Times New Roman"/>
          <w:bCs/>
          <w:sz w:val="20"/>
          <w:szCs w:val="20"/>
          <w:lang w:eastAsia="pl-PL"/>
        </w:rPr>
      </w:pPr>
      <w:r w:rsidRPr="00C06652">
        <w:rPr>
          <w:rFonts w:eastAsia="Times New Roman" w:cs="Times New Roman"/>
          <w:bCs/>
          <w:sz w:val="20"/>
          <w:szCs w:val="20"/>
          <w:lang w:eastAsia="pl-PL"/>
        </w:rPr>
        <w:t>Wyboru najkorzystniejszej oferty.</w:t>
      </w:r>
    </w:p>
    <w:p w:rsidR="00C06652" w:rsidRPr="00C06652" w:rsidRDefault="00C06652" w:rsidP="00C06652">
      <w:pPr>
        <w:numPr>
          <w:ilvl w:val="1"/>
          <w:numId w:val="2"/>
        </w:numPr>
        <w:spacing w:after="0" w:line="360" w:lineRule="auto"/>
        <w:jc w:val="both"/>
        <w:rPr>
          <w:rFonts w:eastAsia="Times New Roman" w:cs="Times New Roman"/>
          <w:bCs/>
          <w:sz w:val="20"/>
          <w:szCs w:val="20"/>
          <w:lang w:eastAsia="pl-PL"/>
        </w:rPr>
      </w:pPr>
      <w:r w:rsidRPr="00C06652">
        <w:rPr>
          <w:rFonts w:eastAsia="Times New Roman" w:cs="Times New Roman"/>
          <w:sz w:val="20"/>
          <w:szCs w:val="20"/>
          <w:lang w:eastAsia="pl-PL"/>
        </w:rPr>
        <w:t>Odwołanie wnosi się do Prezesa Krajowej Izby Odwoławczej (02-676 Warszawa, ul. Postępu 17A) w formie pisemnej albo elektronicznej, opatrzonej bezpiecznym podpisem elektronicznym weryfikowanym za pomocą ważnego kwalifikowanego certyfikatu.</w:t>
      </w:r>
    </w:p>
    <w:p w:rsidR="00C06652" w:rsidRPr="00C06652" w:rsidRDefault="00C06652" w:rsidP="00C06652">
      <w:pPr>
        <w:numPr>
          <w:ilvl w:val="1"/>
          <w:numId w:val="2"/>
        </w:numPr>
        <w:spacing w:after="0" w:line="360" w:lineRule="auto"/>
        <w:jc w:val="both"/>
        <w:rPr>
          <w:rFonts w:eastAsia="Times New Roman" w:cs="Times New Roman"/>
          <w:bCs/>
          <w:sz w:val="20"/>
          <w:szCs w:val="20"/>
          <w:lang w:eastAsia="pl-PL"/>
        </w:rPr>
      </w:pPr>
      <w:r w:rsidRPr="00C06652">
        <w:rPr>
          <w:rFonts w:eastAsia="Times New Roman" w:cs="Times New Roman"/>
          <w:sz w:val="20"/>
          <w:szCs w:val="20"/>
          <w:lang w:eastAsia="pl-PL"/>
        </w:rPr>
        <w:t>Odwołujący przesyła kopię odwołania Zamawiającemu przed upływem terminu do wniesienia odwołania w taki sposób, aby mógł on zapoznać się z jego treścią przed upływem tego terminu. Domniemywa się, iż Zamawiający mógł zapoznać się z treścią odwołania przed upływem terminu do jego wniesienia, jeżeli przesłanie jego kopii nastąpiło przed upływem terminu do jego wniesienia za pomocą jednego ze sposobów określonych w pkt 7.1. SIWZ.</w:t>
      </w:r>
    </w:p>
    <w:p w:rsidR="00C06652" w:rsidRPr="00C06652" w:rsidRDefault="00C06652" w:rsidP="00C06652">
      <w:pPr>
        <w:numPr>
          <w:ilvl w:val="1"/>
          <w:numId w:val="2"/>
        </w:numPr>
        <w:spacing w:after="0" w:line="360" w:lineRule="auto"/>
        <w:jc w:val="both"/>
        <w:rPr>
          <w:rFonts w:eastAsia="Times New Roman" w:cs="Times New Roman"/>
          <w:bCs/>
          <w:sz w:val="20"/>
          <w:szCs w:val="20"/>
          <w:lang w:eastAsia="pl-PL"/>
        </w:rPr>
      </w:pPr>
      <w:r w:rsidRPr="00C06652">
        <w:rPr>
          <w:rFonts w:eastAsia="Times New Roman" w:cs="Times New Roman"/>
          <w:sz w:val="20"/>
          <w:szCs w:val="20"/>
          <w:lang w:eastAsia="pl-PL"/>
        </w:rPr>
        <w:t>Odwołanie wnosi się w terminie 5 dni od dnia przesłania informacji o czynności Zamawiającego stanowiącej podstawę jego wniesienia -</w:t>
      </w:r>
      <w:r w:rsidRPr="00C06652">
        <w:rPr>
          <w:rFonts w:eastAsia="Times New Roman" w:cs="Times New Roman"/>
          <w:b/>
          <w:bCs/>
          <w:sz w:val="20"/>
          <w:szCs w:val="20"/>
          <w:lang w:eastAsia="pl-PL"/>
        </w:rPr>
        <w:t xml:space="preserve"> </w:t>
      </w:r>
      <w:r w:rsidRPr="00C06652">
        <w:rPr>
          <w:rFonts w:eastAsia="Times New Roman" w:cs="Times New Roman"/>
          <w:bCs/>
          <w:sz w:val="20"/>
          <w:szCs w:val="20"/>
          <w:lang w:eastAsia="pl-PL"/>
        </w:rPr>
        <w:t>jeżeli zostały przesłane w sposób określony w art. 180 ust. 5 zdanie drugie</w:t>
      </w:r>
      <w:r w:rsidRPr="00C06652">
        <w:rPr>
          <w:rFonts w:eastAsia="Times New Roman" w:cs="Times New Roman"/>
          <w:i/>
          <w:sz w:val="20"/>
          <w:szCs w:val="20"/>
          <w:lang w:eastAsia="pl-PL"/>
        </w:rPr>
        <w:t xml:space="preserve"> </w:t>
      </w:r>
      <w:r w:rsidRPr="00C06652">
        <w:rPr>
          <w:rFonts w:eastAsia="Times New Roman" w:cs="Times New Roman"/>
          <w:sz w:val="20"/>
          <w:szCs w:val="20"/>
          <w:lang w:eastAsia="pl-PL"/>
        </w:rPr>
        <w:t xml:space="preserve">PZP (komunikacja elektroniczna) </w:t>
      </w:r>
      <w:r w:rsidRPr="00C06652">
        <w:rPr>
          <w:rFonts w:eastAsia="Times New Roman" w:cs="Times New Roman"/>
          <w:bCs/>
          <w:sz w:val="20"/>
          <w:szCs w:val="20"/>
          <w:lang w:eastAsia="pl-PL"/>
        </w:rPr>
        <w:t>albo w terminie 10 dni – jeżeli zostały przesłane w inny sposób.</w:t>
      </w:r>
    </w:p>
    <w:p w:rsidR="00C06652" w:rsidRPr="00C06652" w:rsidRDefault="00C06652" w:rsidP="00C06652">
      <w:pPr>
        <w:numPr>
          <w:ilvl w:val="1"/>
          <w:numId w:val="2"/>
        </w:numPr>
        <w:spacing w:after="0" w:line="360" w:lineRule="auto"/>
        <w:jc w:val="both"/>
        <w:rPr>
          <w:rFonts w:eastAsia="Times New Roman" w:cs="Times New Roman"/>
          <w:bCs/>
          <w:sz w:val="20"/>
          <w:szCs w:val="20"/>
          <w:lang w:eastAsia="pl-PL"/>
        </w:rPr>
      </w:pPr>
      <w:r w:rsidRPr="00C06652">
        <w:rPr>
          <w:rFonts w:eastAsia="Times New Roman" w:cs="Times New Roman"/>
          <w:sz w:val="20"/>
          <w:szCs w:val="20"/>
          <w:lang w:eastAsia="pl-PL"/>
        </w:rPr>
        <w:t>Odwołanie wobec treści ogłoszenia o zamówieniu, a także wobec postanowień SIWZ wnosi się w terminie 5 dni od dnia publikacji ogłoszenia w Biuletynie Zamówień Publicznych lub zamieszczenia SIWZ na stronie internetowej.</w:t>
      </w:r>
    </w:p>
    <w:p w:rsidR="00C06652" w:rsidRPr="00C06652" w:rsidRDefault="00C06652" w:rsidP="00C06652">
      <w:pPr>
        <w:numPr>
          <w:ilvl w:val="1"/>
          <w:numId w:val="2"/>
        </w:numPr>
        <w:spacing w:after="0" w:line="360" w:lineRule="auto"/>
        <w:jc w:val="both"/>
        <w:rPr>
          <w:rFonts w:eastAsia="Times New Roman" w:cs="Times New Roman"/>
          <w:bCs/>
          <w:sz w:val="20"/>
          <w:szCs w:val="20"/>
          <w:lang w:eastAsia="pl-PL"/>
        </w:rPr>
      </w:pPr>
      <w:r w:rsidRPr="00C06652">
        <w:rPr>
          <w:rFonts w:eastAsia="Times New Roman" w:cs="Times New Roman"/>
          <w:sz w:val="20"/>
          <w:szCs w:val="20"/>
          <w:lang w:eastAsia="pl-PL"/>
        </w:rPr>
        <w:t>Odwołanie wobec czynności innych niż określone w pkt 17.7 i pkt 17.18 SIWZ wnosi się w terminie 5 dni od dnia, w którym powzięto lub przy zachowaniu należytej staranności można było powziąć wiadomość o okolicznościach stanowiących podstawę jego wniesienia.</w:t>
      </w:r>
    </w:p>
    <w:p w:rsidR="00C06652" w:rsidRPr="00C06652" w:rsidRDefault="00C06652" w:rsidP="00C06652">
      <w:pPr>
        <w:numPr>
          <w:ilvl w:val="1"/>
          <w:numId w:val="2"/>
        </w:numPr>
        <w:spacing w:after="0" w:line="360" w:lineRule="auto"/>
        <w:jc w:val="both"/>
        <w:rPr>
          <w:rFonts w:eastAsia="Times New Roman" w:cs="Times New Roman"/>
          <w:bCs/>
          <w:sz w:val="20"/>
          <w:szCs w:val="20"/>
          <w:lang w:eastAsia="pl-PL"/>
        </w:rPr>
      </w:pPr>
      <w:r w:rsidRPr="00C06652">
        <w:rPr>
          <w:rFonts w:eastAsia="Times New Roman" w:cs="Times New Roman"/>
          <w:sz w:val="20"/>
          <w:szCs w:val="20"/>
          <w:lang w:eastAsia="pl-PL"/>
        </w:rPr>
        <w:t>Wykonawca może w terminie przewidzianym do wniesienia odwołania poinformować Zamawiającego o niezgodnej z przepisami ustawy czynności podjętej przez niego lub zaniechaniu czynności, do której jest on zobowiązany na podstawie ustawy, na które nie przysługuje odwołanie na podstawie art. 180 ust. 2 PZP.</w:t>
      </w:r>
    </w:p>
    <w:p w:rsidR="00C06652" w:rsidRPr="00C06652" w:rsidRDefault="00C06652" w:rsidP="00C06652">
      <w:pPr>
        <w:numPr>
          <w:ilvl w:val="1"/>
          <w:numId w:val="2"/>
        </w:numPr>
        <w:spacing w:after="0" w:line="360" w:lineRule="auto"/>
        <w:jc w:val="both"/>
        <w:rPr>
          <w:rFonts w:eastAsia="Times New Roman" w:cs="Times New Roman"/>
          <w:bCs/>
          <w:sz w:val="20"/>
          <w:szCs w:val="20"/>
          <w:lang w:eastAsia="pl-PL"/>
        </w:rPr>
      </w:pPr>
      <w:r w:rsidRPr="00C06652">
        <w:rPr>
          <w:rFonts w:eastAsia="Times New Roman" w:cs="Times New Roman"/>
          <w:sz w:val="20"/>
          <w:szCs w:val="20"/>
          <w:lang w:eastAsia="pl-PL"/>
        </w:rPr>
        <w:t>Na orzeczenie Krajowej Izby Odwoławczej stronom oraz uczestnikom postępowania odwoławczego przysługuje skarga do sądu okręgowego właściwego dla siedziby Zamawiającego.</w:t>
      </w:r>
    </w:p>
    <w:p w:rsidR="00C06652" w:rsidRPr="00C06652" w:rsidRDefault="00C06652" w:rsidP="00C06652">
      <w:pPr>
        <w:numPr>
          <w:ilvl w:val="1"/>
          <w:numId w:val="2"/>
        </w:numPr>
        <w:spacing w:after="0" w:line="360" w:lineRule="auto"/>
        <w:jc w:val="both"/>
        <w:rPr>
          <w:rFonts w:eastAsia="Times New Roman" w:cs="Times New Roman"/>
          <w:bCs/>
          <w:sz w:val="20"/>
          <w:szCs w:val="20"/>
          <w:lang w:eastAsia="pl-PL"/>
        </w:rPr>
      </w:pPr>
      <w:r w:rsidRPr="00C06652">
        <w:rPr>
          <w:rFonts w:eastAsia="Times New Roman" w:cs="Times New Roman"/>
          <w:sz w:val="20"/>
          <w:szCs w:val="20"/>
          <w:lang w:eastAsia="pl-PL"/>
        </w:rPr>
        <w:t>Skargę wnosi się za pośrednictwem Prezesa Krajowej Izby Odwoławczej w terminie 7 dni od dnia doręczenia orzeczenia Krajowej Izby Odwoławczej, przesyłając jednocześnie jej odpis przeciwnikowi skargi. Złożenie skargi w placówce pocztowej operatora wyznaczonego w rozumieniu ustawy z dnia 23 listopad</w:t>
      </w:r>
      <w:r w:rsidR="003A4750">
        <w:rPr>
          <w:rFonts w:eastAsia="Times New Roman" w:cs="Times New Roman"/>
          <w:sz w:val="20"/>
          <w:szCs w:val="20"/>
          <w:lang w:eastAsia="pl-PL"/>
        </w:rPr>
        <w:t>a 2012 r. Prawo Pocztowe (Dz. U. z 2017r. poz. 1579</w:t>
      </w:r>
      <w:r w:rsidRPr="00C06652">
        <w:rPr>
          <w:rFonts w:eastAsia="Times New Roman" w:cs="Times New Roman"/>
          <w:sz w:val="20"/>
          <w:szCs w:val="20"/>
          <w:lang w:eastAsia="pl-PL"/>
        </w:rPr>
        <w:t xml:space="preserve"> ze zm. ), jest równoznaczne z jej wniesieniem.</w:t>
      </w:r>
    </w:p>
    <w:p w:rsidR="00C06652" w:rsidRPr="003A4750" w:rsidRDefault="00C06652" w:rsidP="003A4750">
      <w:pPr>
        <w:numPr>
          <w:ilvl w:val="1"/>
          <w:numId w:val="2"/>
        </w:numPr>
        <w:spacing w:after="0" w:line="360" w:lineRule="auto"/>
        <w:jc w:val="both"/>
        <w:rPr>
          <w:rFonts w:eastAsia="Times New Roman" w:cs="Times New Roman"/>
          <w:bCs/>
          <w:sz w:val="20"/>
          <w:szCs w:val="20"/>
          <w:lang w:eastAsia="pl-PL"/>
        </w:rPr>
      </w:pPr>
      <w:r w:rsidRPr="00C06652">
        <w:rPr>
          <w:rFonts w:eastAsia="Times New Roman" w:cs="Times New Roman"/>
          <w:sz w:val="20"/>
          <w:szCs w:val="20"/>
          <w:lang w:eastAsia="pl-PL"/>
        </w:rPr>
        <w:t>Skarga powinna czynić zadość wymaganiom przewidzianym dla pisma procesowego oraz zawierać oznaczenie zaskarżonego orzeczenia, przytoczenie zarzutów, zwięzłe ich uzasadnienie, wskazanie dowodów, a także wniosek o uchylenie orzeczenia lub o zmianę orzeczenia w całości lub w części.</w:t>
      </w:r>
    </w:p>
    <w:p w:rsidR="00C06652" w:rsidRPr="00C06652" w:rsidRDefault="00C06652" w:rsidP="00C06652">
      <w:pPr>
        <w:numPr>
          <w:ilvl w:val="0"/>
          <w:numId w:val="2"/>
        </w:numPr>
        <w:spacing w:after="0" w:line="360" w:lineRule="auto"/>
        <w:jc w:val="both"/>
        <w:rPr>
          <w:rFonts w:eastAsia="Times New Roman" w:cs="Times New Roman"/>
          <w:bCs/>
          <w:sz w:val="20"/>
          <w:szCs w:val="20"/>
          <w:lang w:eastAsia="pl-PL"/>
        </w:rPr>
      </w:pPr>
      <w:r w:rsidRPr="00C06652">
        <w:rPr>
          <w:rFonts w:eastAsia="Times New Roman" w:cs="Times New Roman"/>
          <w:b/>
          <w:sz w:val="20"/>
          <w:szCs w:val="20"/>
          <w:lang w:eastAsia="pl-PL"/>
        </w:rPr>
        <w:t>Opis części zamówienia</w:t>
      </w:r>
    </w:p>
    <w:p w:rsidR="00C06652" w:rsidRPr="003A4750" w:rsidRDefault="00C06652" w:rsidP="003A4750">
      <w:pPr>
        <w:numPr>
          <w:ilvl w:val="1"/>
          <w:numId w:val="2"/>
        </w:numPr>
        <w:spacing w:after="0" w:line="360" w:lineRule="auto"/>
        <w:jc w:val="both"/>
        <w:rPr>
          <w:rFonts w:eastAsia="Times New Roman" w:cs="Times New Roman"/>
          <w:bCs/>
          <w:sz w:val="20"/>
          <w:szCs w:val="20"/>
          <w:lang w:eastAsia="pl-PL"/>
        </w:rPr>
      </w:pPr>
      <w:r w:rsidRPr="00C06652">
        <w:rPr>
          <w:rFonts w:eastAsia="Times New Roman" w:cs="Times New Roman"/>
          <w:sz w:val="20"/>
          <w:szCs w:val="20"/>
          <w:lang w:eastAsia="pl-PL"/>
        </w:rPr>
        <w:t xml:space="preserve">Zamawiający </w:t>
      </w:r>
      <w:r w:rsidRPr="00C06652">
        <w:rPr>
          <w:rFonts w:eastAsia="Times New Roman" w:cs="Times New Roman"/>
          <w:b/>
          <w:sz w:val="20"/>
          <w:szCs w:val="20"/>
          <w:lang w:eastAsia="pl-PL"/>
        </w:rPr>
        <w:t>nie dopuszcza</w:t>
      </w:r>
      <w:r w:rsidRPr="00C06652">
        <w:rPr>
          <w:rFonts w:eastAsia="Times New Roman" w:cs="Times New Roman"/>
          <w:sz w:val="20"/>
          <w:szCs w:val="20"/>
          <w:lang w:eastAsia="pl-PL"/>
        </w:rPr>
        <w:t xml:space="preserve"> składania ofert częściowych.</w:t>
      </w:r>
    </w:p>
    <w:p w:rsidR="00C06652" w:rsidRPr="00C06652" w:rsidRDefault="00C06652" w:rsidP="00C06652">
      <w:pPr>
        <w:numPr>
          <w:ilvl w:val="0"/>
          <w:numId w:val="2"/>
        </w:numPr>
        <w:spacing w:after="0" w:line="360" w:lineRule="auto"/>
        <w:jc w:val="both"/>
        <w:rPr>
          <w:rFonts w:eastAsia="Times New Roman" w:cs="Times New Roman"/>
          <w:bCs/>
          <w:sz w:val="20"/>
          <w:szCs w:val="20"/>
          <w:lang w:eastAsia="pl-PL"/>
        </w:rPr>
      </w:pPr>
      <w:bookmarkStart w:id="20" w:name="_Toc455478917"/>
      <w:r w:rsidRPr="00C06652">
        <w:rPr>
          <w:rFonts w:eastAsia="Times New Roman" w:cs="Times New Roman"/>
          <w:b/>
          <w:sz w:val="20"/>
          <w:szCs w:val="20"/>
          <w:lang w:eastAsia="pl-PL"/>
        </w:rPr>
        <w:t>Maksymalna liczba wykonawców (w przypadku umowy ramowej).</w:t>
      </w:r>
      <w:bookmarkEnd w:id="20"/>
    </w:p>
    <w:p w:rsidR="00C06652" w:rsidRPr="00C06652" w:rsidRDefault="00C06652" w:rsidP="00C06652">
      <w:pPr>
        <w:numPr>
          <w:ilvl w:val="1"/>
          <w:numId w:val="2"/>
        </w:numPr>
        <w:spacing w:after="0" w:line="360" w:lineRule="auto"/>
        <w:jc w:val="both"/>
        <w:rPr>
          <w:rFonts w:eastAsia="Times New Roman" w:cs="Times New Roman"/>
          <w:bCs/>
          <w:sz w:val="20"/>
          <w:szCs w:val="20"/>
          <w:lang w:eastAsia="pl-PL"/>
        </w:rPr>
      </w:pPr>
      <w:r w:rsidRPr="00C06652">
        <w:rPr>
          <w:rFonts w:eastAsia="Times New Roman" w:cs="Times New Roman"/>
          <w:sz w:val="20"/>
          <w:szCs w:val="20"/>
          <w:lang w:eastAsia="pl-PL"/>
        </w:rPr>
        <w:t xml:space="preserve">Zamawiający </w:t>
      </w:r>
      <w:r w:rsidRPr="00C06652">
        <w:rPr>
          <w:rFonts w:eastAsia="Times New Roman" w:cs="Times New Roman"/>
          <w:b/>
          <w:sz w:val="20"/>
          <w:szCs w:val="20"/>
          <w:lang w:eastAsia="pl-PL"/>
        </w:rPr>
        <w:t>nie przewiduje</w:t>
      </w:r>
      <w:r w:rsidRPr="00C06652">
        <w:rPr>
          <w:rFonts w:eastAsia="Times New Roman" w:cs="Times New Roman"/>
          <w:sz w:val="20"/>
          <w:szCs w:val="20"/>
          <w:lang w:eastAsia="pl-PL"/>
        </w:rPr>
        <w:t xml:space="preserve"> zawarcia umowy ramowej.</w:t>
      </w:r>
    </w:p>
    <w:p w:rsidR="00C06652" w:rsidRPr="00C06652" w:rsidRDefault="00C06652" w:rsidP="00C06652">
      <w:pPr>
        <w:numPr>
          <w:ilvl w:val="0"/>
          <w:numId w:val="2"/>
        </w:numPr>
        <w:spacing w:after="0" w:line="360" w:lineRule="auto"/>
        <w:jc w:val="both"/>
        <w:rPr>
          <w:rFonts w:eastAsia="Times New Roman" w:cs="Times New Roman"/>
          <w:bCs/>
          <w:sz w:val="20"/>
          <w:szCs w:val="20"/>
          <w:lang w:eastAsia="pl-PL"/>
        </w:rPr>
      </w:pPr>
      <w:bookmarkStart w:id="21" w:name="_Toc455478918"/>
      <w:r w:rsidRPr="00C06652">
        <w:rPr>
          <w:rFonts w:eastAsia="Times New Roman" w:cs="Times New Roman"/>
          <w:b/>
          <w:sz w:val="20"/>
          <w:szCs w:val="20"/>
          <w:lang w:eastAsia="pl-PL"/>
        </w:rPr>
        <w:t>Przewidywane zamówienia o których mowa w art. 67 ust. 1 pkt 6 i 7 PZP oraz okoliczności, po których zaistnieniu będą one udzielane.</w:t>
      </w:r>
      <w:bookmarkEnd w:id="21"/>
    </w:p>
    <w:p w:rsidR="00C06652" w:rsidRPr="00C06652" w:rsidRDefault="00C06652" w:rsidP="00C06652">
      <w:pPr>
        <w:numPr>
          <w:ilvl w:val="1"/>
          <w:numId w:val="2"/>
        </w:numPr>
        <w:spacing w:after="0" w:line="360" w:lineRule="auto"/>
        <w:jc w:val="both"/>
        <w:rPr>
          <w:rFonts w:eastAsia="Times New Roman" w:cs="Times New Roman"/>
          <w:bCs/>
          <w:sz w:val="20"/>
          <w:szCs w:val="20"/>
          <w:lang w:eastAsia="pl-PL"/>
        </w:rPr>
      </w:pPr>
      <w:r w:rsidRPr="00456278">
        <w:rPr>
          <w:rFonts w:eastAsia="Times New Roman" w:cs="Times New Roman"/>
          <w:sz w:val="20"/>
          <w:szCs w:val="20"/>
          <w:lang w:eastAsia="pl-PL"/>
        </w:rPr>
        <w:t xml:space="preserve">Zamawiający </w:t>
      </w:r>
      <w:r w:rsidRPr="00456278">
        <w:rPr>
          <w:rFonts w:eastAsia="Times New Roman" w:cs="Times New Roman"/>
          <w:b/>
          <w:sz w:val="20"/>
          <w:szCs w:val="20"/>
          <w:lang w:eastAsia="pl-PL"/>
        </w:rPr>
        <w:t>przewiduje</w:t>
      </w:r>
      <w:r w:rsidRPr="00456278">
        <w:rPr>
          <w:rFonts w:eastAsia="Times New Roman" w:cs="Times New Roman"/>
          <w:sz w:val="20"/>
          <w:szCs w:val="20"/>
          <w:lang w:eastAsia="pl-PL"/>
        </w:rPr>
        <w:t xml:space="preserve"> </w:t>
      </w:r>
      <w:r w:rsidRPr="00456278">
        <w:rPr>
          <w:rFonts w:eastAsia="Times New Roman" w:cs="Times New Roman"/>
          <w:bCs/>
          <w:sz w:val="20"/>
          <w:szCs w:val="20"/>
          <w:lang w:eastAsia="pl-PL"/>
        </w:rPr>
        <w:t xml:space="preserve">udzielenie zamówienia polegającego na powtórzeniu podobnych robót budowlanych tj. wykonanie robót budowlanych polegających na </w:t>
      </w:r>
      <w:r w:rsidR="00456278" w:rsidRPr="00456278">
        <w:rPr>
          <w:rFonts w:eastAsia="Times New Roman" w:cs="Times New Roman"/>
          <w:bCs/>
          <w:sz w:val="20"/>
          <w:szCs w:val="20"/>
          <w:lang w:eastAsia="pl-PL"/>
        </w:rPr>
        <w:t>wykonaniu przebudowy drogi publicznej w wysokości do 300</w:t>
      </w:r>
      <w:r w:rsidR="003A3C45">
        <w:rPr>
          <w:rFonts w:eastAsia="Times New Roman" w:cs="Times New Roman"/>
          <w:bCs/>
          <w:sz w:val="20"/>
          <w:szCs w:val="20"/>
          <w:lang w:eastAsia="pl-PL"/>
        </w:rPr>
        <w:t> 000 złotych brutto -</w:t>
      </w:r>
      <w:r w:rsidRPr="00456278">
        <w:rPr>
          <w:rFonts w:eastAsia="Times New Roman" w:cs="Times New Roman"/>
          <w:bCs/>
          <w:sz w:val="20"/>
          <w:szCs w:val="20"/>
          <w:lang w:eastAsia="pl-PL"/>
        </w:rPr>
        <w:t xml:space="preserve"> na podstawie </w:t>
      </w:r>
      <w:r w:rsidRPr="00C06652">
        <w:rPr>
          <w:rFonts w:eastAsia="Times New Roman" w:cs="Times New Roman"/>
          <w:b/>
          <w:sz w:val="20"/>
          <w:szCs w:val="20"/>
          <w:lang w:eastAsia="pl-PL"/>
        </w:rPr>
        <w:t>w art. 67 ust. 1 pkt 6 PZP .</w:t>
      </w:r>
    </w:p>
    <w:p w:rsidR="00C06652" w:rsidRPr="00C06652" w:rsidRDefault="00C06652" w:rsidP="00C06652">
      <w:pPr>
        <w:numPr>
          <w:ilvl w:val="0"/>
          <w:numId w:val="2"/>
        </w:numPr>
        <w:spacing w:after="0" w:line="360" w:lineRule="auto"/>
        <w:jc w:val="both"/>
        <w:rPr>
          <w:rFonts w:eastAsia="Times New Roman" w:cs="Times New Roman"/>
          <w:bCs/>
          <w:sz w:val="20"/>
          <w:szCs w:val="20"/>
          <w:lang w:eastAsia="pl-PL"/>
        </w:rPr>
      </w:pPr>
      <w:bookmarkStart w:id="22" w:name="_Toc455478919"/>
      <w:r w:rsidRPr="00C06652">
        <w:rPr>
          <w:rFonts w:eastAsia="Times New Roman" w:cs="Times New Roman"/>
          <w:b/>
          <w:sz w:val="20"/>
          <w:szCs w:val="20"/>
          <w:lang w:eastAsia="pl-PL"/>
        </w:rPr>
        <w:t>Opis sposobu przedstawiania ofert wariantowych oraz minimalne warunki jakim muszą odpowiadać oferty wariantowe wraz z wybranymi kryteriami oceny.</w:t>
      </w:r>
      <w:bookmarkEnd w:id="22"/>
    </w:p>
    <w:p w:rsidR="00C06652" w:rsidRPr="00C06652" w:rsidRDefault="00C06652" w:rsidP="00C06652">
      <w:pPr>
        <w:numPr>
          <w:ilvl w:val="1"/>
          <w:numId w:val="2"/>
        </w:numPr>
        <w:spacing w:after="0" w:line="360" w:lineRule="auto"/>
        <w:jc w:val="both"/>
        <w:rPr>
          <w:rFonts w:eastAsia="Times New Roman" w:cs="Times New Roman"/>
          <w:bCs/>
          <w:sz w:val="20"/>
          <w:szCs w:val="20"/>
          <w:lang w:eastAsia="pl-PL"/>
        </w:rPr>
      </w:pPr>
      <w:r w:rsidRPr="00C06652">
        <w:rPr>
          <w:rFonts w:eastAsia="Times New Roman" w:cs="Times New Roman"/>
          <w:sz w:val="20"/>
          <w:szCs w:val="20"/>
          <w:lang w:eastAsia="pl-PL"/>
        </w:rPr>
        <w:t xml:space="preserve">Zamawiający </w:t>
      </w:r>
      <w:r w:rsidRPr="00C06652">
        <w:rPr>
          <w:rFonts w:eastAsia="Times New Roman" w:cs="Times New Roman"/>
          <w:b/>
          <w:sz w:val="20"/>
          <w:szCs w:val="20"/>
          <w:lang w:eastAsia="pl-PL"/>
        </w:rPr>
        <w:t>nie dopuszcza</w:t>
      </w:r>
      <w:r w:rsidRPr="00C06652">
        <w:rPr>
          <w:rFonts w:eastAsia="Times New Roman" w:cs="Times New Roman"/>
          <w:sz w:val="20"/>
          <w:szCs w:val="20"/>
          <w:lang w:eastAsia="pl-PL"/>
        </w:rPr>
        <w:t xml:space="preserve"> składania ofert wariantowych.</w:t>
      </w:r>
    </w:p>
    <w:p w:rsidR="00C06652" w:rsidRPr="00C06652" w:rsidRDefault="00C06652" w:rsidP="00C06652">
      <w:pPr>
        <w:numPr>
          <w:ilvl w:val="0"/>
          <w:numId w:val="2"/>
        </w:numPr>
        <w:spacing w:after="0" w:line="360" w:lineRule="auto"/>
        <w:jc w:val="both"/>
        <w:rPr>
          <w:rFonts w:eastAsia="Times New Roman" w:cs="Times New Roman"/>
          <w:bCs/>
          <w:sz w:val="20"/>
          <w:szCs w:val="20"/>
          <w:lang w:eastAsia="pl-PL"/>
        </w:rPr>
      </w:pPr>
      <w:bookmarkStart w:id="23" w:name="_Toc455478921"/>
      <w:r w:rsidRPr="00C06652">
        <w:rPr>
          <w:rFonts w:eastAsia="Times New Roman" w:cs="Times New Roman"/>
          <w:b/>
          <w:sz w:val="20"/>
          <w:szCs w:val="20"/>
          <w:lang w:eastAsia="pl-PL"/>
        </w:rPr>
        <w:t>Informacje dotyczące walut obcych, w jakich mogą być prowadzone rozliczenia między zamawiającym a wykonawcą.</w:t>
      </w:r>
      <w:bookmarkEnd w:id="23"/>
    </w:p>
    <w:p w:rsidR="00C06652" w:rsidRPr="00C06652" w:rsidRDefault="00C06652" w:rsidP="00C06652">
      <w:pPr>
        <w:numPr>
          <w:ilvl w:val="1"/>
          <w:numId w:val="2"/>
        </w:numPr>
        <w:spacing w:after="0" w:line="360" w:lineRule="auto"/>
        <w:jc w:val="both"/>
        <w:rPr>
          <w:rFonts w:eastAsia="Times New Roman" w:cs="Times New Roman"/>
          <w:bCs/>
          <w:sz w:val="20"/>
          <w:szCs w:val="20"/>
          <w:lang w:eastAsia="pl-PL"/>
        </w:rPr>
      </w:pPr>
      <w:r w:rsidRPr="00C06652">
        <w:rPr>
          <w:rFonts w:eastAsia="Times New Roman" w:cs="Times New Roman"/>
          <w:sz w:val="20"/>
          <w:szCs w:val="20"/>
          <w:lang w:eastAsia="pl-PL"/>
        </w:rPr>
        <w:t>Rozliczenia pomiędzy Zamawiającym, a Wykonawcą realizowane będą w złotych polskich (PLN).</w:t>
      </w:r>
    </w:p>
    <w:p w:rsidR="00C06652" w:rsidRPr="00C06652" w:rsidRDefault="00C06652" w:rsidP="00C06652">
      <w:pPr>
        <w:numPr>
          <w:ilvl w:val="0"/>
          <w:numId w:val="2"/>
        </w:numPr>
        <w:spacing w:after="0" w:line="360" w:lineRule="auto"/>
        <w:jc w:val="both"/>
        <w:rPr>
          <w:rFonts w:eastAsia="Times New Roman" w:cs="Times New Roman"/>
          <w:bCs/>
          <w:sz w:val="20"/>
          <w:szCs w:val="20"/>
          <w:lang w:eastAsia="pl-PL"/>
        </w:rPr>
      </w:pPr>
      <w:bookmarkStart w:id="24" w:name="_Toc455478922"/>
      <w:r w:rsidRPr="00C06652">
        <w:rPr>
          <w:rFonts w:eastAsia="Times New Roman" w:cs="Times New Roman"/>
          <w:b/>
          <w:sz w:val="20"/>
          <w:szCs w:val="20"/>
          <w:lang w:eastAsia="pl-PL"/>
        </w:rPr>
        <w:t>Informacje dotyczące aukcji elektronicznej.</w:t>
      </w:r>
      <w:bookmarkEnd w:id="24"/>
    </w:p>
    <w:p w:rsidR="00C06652" w:rsidRPr="00C06652" w:rsidRDefault="00C06652" w:rsidP="00C06652">
      <w:pPr>
        <w:numPr>
          <w:ilvl w:val="1"/>
          <w:numId w:val="2"/>
        </w:numPr>
        <w:spacing w:after="0" w:line="360" w:lineRule="auto"/>
        <w:jc w:val="both"/>
        <w:rPr>
          <w:rFonts w:eastAsia="Times New Roman" w:cs="Times New Roman"/>
          <w:bCs/>
          <w:sz w:val="20"/>
          <w:szCs w:val="20"/>
          <w:lang w:eastAsia="pl-PL"/>
        </w:rPr>
      </w:pPr>
      <w:r w:rsidRPr="00C06652">
        <w:rPr>
          <w:rFonts w:eastAsia="Times New Roman" w:cs="Times New Roman"/>
          <w:sz w:val="20"/>
          <w:szCs w:val="20"/>
          <w:lang w:eastAsia="pl-PL"/>
        </w:rPr>
        <w:t xml:space="preserve">Zamawiający </w:t>
      </w:r>
      <w:r w:rsidRPr="00C06652">
        <w:rPr>
          <w:rFonts w:eastAsia="Times New Roman" w:cs="Times New Roman"/>
          <w:b/>
          <w:sz w:val="20"/>
          <w:szCs w:val="20"/>
          <w:lang w:eastAsia="pl-PL"/>
        </w:rPr>
        <w:t>nie przewiduje aukcji elektronicznej.</w:t>
      </w:r>
      <w:r w:rsidRPr="00C06652">
        <w:rPr>
          <w:rFonts w:eastAsia="Times New Roman" w:cs="Times New Roman"/>
          <w:sz w:val="20"/>
          <w:szCs w:val="20"/>
          <w:lang w:eastAsia="pl-PL"/>
        </w:rPr>
        <w:t xml:space="preserve"> </w:t>
      </w:r>
    </w:p>
    <w:p w:rsidR="00C06652" w:rsidRPr="00C06652" w:rsidRDefault="00C06652" w:rsidP="00C06652">
      <w:pPr>
        <w:numPr>
          <w:ilvl w:val="0"/>
          <w:numId w:val="2"/>
        </w:numPr>
        <w:spacing w:after="0" w:line="360" w:lineRule="auto"/>
        <w:jc w:val="both"/>
        <w:rPr>
          <w:rFonts w:eastAsia="Times New Roman" w:cs="Times New Roman"/>
          <w:bCs/>
          <w:sz w:val="20"/>
          <w:szCs w:val="20"/>
          <w:lang w:eastAsia="pl-PL"/>
        </w:rPr>
      </w:pPr>
      <w:bookmarkStart w:id="25" w:name="_Toc455478923"/>
      <w:r w:rsidRPr="00C06652">
        <w:rPr>
          <w:rFonts w:eastAsia="Times New Roman" w:cs="Times New Roman"/>
          <w:b/>
          <w:sz w:val="20"/>
          <w:szCs w:val="20"/>
          <w:lang w:eastAsia="pl-PL"/>
        </w:rPr>
        <w:t>Wysokość zwrotu kosztów udziału w postępowaniu.</w:t>
      </w:r>
      <w:bookmarkEnd w:id="25"/>
    </w:p>
    <w:p w:rsidR="00C06652" w:rsidRPr="00C06652" w:rsidRDefault="00C06652" w:rsidP="00C06652">
      <w:pPr>
        <w:numPr>
          <w:ilvl w:val="1"/>
          <w:numId w:val="2"/>
        </w:numPr>
        <w:spacing w:after="0" w:line="360" w:lineRule="auto"/>
        <w:jc w:val="both"/>
        <w:rPr>
          <w:rFonts w:eastAsia="Times New Roman" w:cs="Times New Roman"/>
          <w:bCs/>
          <w:sz w:val="20"/>
          <w:szCs w:val="20"/>
          <w:lang w:eastAsia="pl-PL"/>
        </w:rPr>
      </w:pPr>
      <w:r w:rsidRPr="00C06652">
        <w:rPr>
          <w:rFonts w:eastAsia="Times New Roman" w:cs="Times New Roman"/>
          <w:sz w:val="20"/>
          <w:szCs w:val="20"/>
          <w:lang w:eastAsia="pl-PL"/>
        </w:rPr>
        <w:t xml:space="preserve">Zamawiający </w:t>
      </w:r>
      <w:r w:rsidRPr="00C06652">
        <w:rPr>
          <w:rFonts w:eastAsia="Times New Roman" w:cs="Times New Roman"/>
          <w:b/>
          <w:sz w:val="20"/>
          <w:szCs w:val="20"/>
          <w:lang w:eastAsia="pl-PL"/>
        </w:rPr>
        <w:t>nie przewiduje</w:t>
      </w:r>
      <w:r w:rsidRPr="00C06652">
        <w:rPr>
          <w:rFonts w:eastAsia="Times New Roman" w:cs="Times New Roman"/>
          <w:sz w:val="20"/>
          <w:szCs w:val="20"/>
          <w:lang w:eastAsia="pl-PL"/>
        </w:rPr>
        <w:t xml:space="preserve"> zwrotu kosztów udziału w postępowaniu.</w:t>
      </w:r>
    </w:p>
    <w:p w:rsidR="00C06652" w:rsidRPr="00C06652" w:rsidRDefault="00C06652" w:rsidP="00C06652">
      <w:pPr>
        <w:numPr>
          <w:ilvl w:val="0"/>
          <w:numId w:val="2"/>
        </w:numPr>
        <w:spacing w:after="0" w:line="360" w:lineRule="auto"/>
        <w:jc w:val="both"/>
        <w:rPr>
          <w:rFonts w:eastAsia="Times New Roman" w:cs="Times New Roman"/>
          <w:bCs/>
          <w:sz w:val="20"/>
          <w:szCs w:val="20"/>
          <w:lang w:eastAsia="pl-PL"/>
        </w:rPr>
      </w:pPr>
      <w:bookmarkStart w:id="26" w:name="_Toc455478924"/>
      <w:r w:rsidRPr="00C06652">
        <w:rPr>
          <w:rFonts w:eastAsia="Times New Roman" w:cs="Times New Roman"/>
          <w:b/>
          <w:sz w:val="20"/>
          <w:szCs w:val="20"/>
          <w:lang w:eastAsia="pl-PL"/>
        </w:rPr>
        <w:t xml:space="preserve">Wymagania, o których mowa w art. 29 ust. 3a </w:t>
      </w:r>
      <w:bookmarkEnd w:id="26"/>
      <w:r w:rsidRPr="00C06652">
        <w:rPr>
          <w:rFonts w:eastAsia="Times New Roman" w:cs="Times New Roman"/>
          <w:b/>
          <w:sz w:val="20"/>
          <w:szCs w:val="20"/>
          <w:lang w:eastAsia="pl-PL"/>
        </w:rPr>
        <w:t>PZP</w:t>
      </w:r>
    </w:p>
    <w:p w:rsidR="00C06652" w:rsidRPr="00C06652" w:rsidRDefault="00C06652" w:rsidP="00C06652">
      <w:pPr>
        <w:numPr>
          <w:ilvl w:val="1"/>
          <w:numId w:val="2"/>
        </w:numPr>
        <w:spacing w:after="0" w:line="360" w:lineRule="auto"/>
        <w:jc w:val="both"/>
        <w:rPr>
          <w:rFonts w:eastAsia="Times New Roman" w:cs="Times New Roman"/>
          <w:bCs/>
          <w:sz w:val="20"/>
          <w:szCs w:val="20"/>
          <w:lang w:eastAsia="pl-PL"/>
        </w:rPr>
      </w:pPr>
      <w:r w:rsidRPr="00C06652">
        <w:rPr>
          <w:rFonts w:eastAsia="Times New Roman" w:cs="Times New Roman"/>
          <w:sz w:val="20"/>
          <w:szCs w:val="20"/>
          <w:lang w:eastAsia="pl-PL"/>
        </w:rPr>
        <w:t xml:space="preserve">Zamawiający </w:t>
      </w:r>
      <w:r w:rsidRPr="00C06652">
        <w:rPr>
          <w:rFonts w:eastAsia="Times New Roman" w:cs="Times New Roman"/>
          <w:b/>
          <w:sz w:val="20"/>
          <w:szCs w:val="20"/>
          <w:lang w:eastAsia="pl-PL"/>
        </w:rPr>
        <w:t>wymaga</w:t>
      </w:r>
      <w:r w:rsidRPr="00C06652">
        <w:rPr>
          <w:rFonts w:eastAsia="Times New Roman" w:cs="Times New Roman"/>
          <w:sz w:val="20"/>
          <w:szCs w:val="20"/>
          <w:lang w:eastAsia="pl-PL"/>
        </w:rPr>
        <w:t>, aby zakres czynności określonych w przedmiarze robót w zakresie: mechanicznych robót ziemnych (dot. operatorów sprzętu budowlanego, kierowców) oraz robót montażowych kanalizacji sanitarnej (dot. brygadzistów montażu) został wykonany przez pracowników w rozumieniu art. 22 § 1 Kodeksu Pracy.</w:t>
      </w:r>
    </w:p>
    <w:p w:rsidR="00C06652" w:rsidRPr="00C06652" w:rsidRDefault="00C06652" w:rsidP="00C06652">
      <w:pPr>
        <w:numPr>
          <w:ilvl w:val="0"/>
          <w:numId w:val="2"/>
        </w:numPr>
        <w:spacing w:after="0" w:line="360" w:lineRule="auto"/>
        <w:jc w:val="both"/>
        <w:rPr>
          <w:rFonts w:eastAsia="Times New Roman" w:cs="Times New Roman"/>
          <w:bCs/>
          <w:sz w:val="20"/>
          <w:szCs w:val="20"/>
          <w:lang w:eastAsia="pl-PL"/>
        </w:rPr>
      </w:pPr>
      <w:bookmarkStart w:id="27" w:name="_Toc455478925"/>
      <w:r w:rsidRPr="00C06652">
        <w:rPr>
          <w:rFonts w:eastAsia="Times New Roman" w:cs="Times New Roman"/>
          <w:b/>
          <w:sz w:val="20"/>
          <w:szCs w:val="20"/>
          <w:lang w:eastAsia="pl-PL"/>
        </w:rPr>
        <w:t xml:space="preserve">Wymagania, o których mowa w art. 29 ust. 4 pkt 1) </w:t>
      </w:r>
      <w:bookmarkEnd w:id="27"/>
      <w:r w:rsidRPr="00C06652">
        <w:rPr>
          <w:rFonts w:eastAsia="Times New Roman" w:cs="Times New Roman"/>
          <w:b/>
          <w:sz w:val="20"/>
          <w:szCs w:val="20"/>
          <w:lang w:eastAsia="pl-PL"/>
        </w:rPr>
        <w:t>PZP</w:t>
      </w:r>
    </w:p>
    <w:p w:rsidR="00C06652" w:rsidRPr="00C06652" w:rsidRDefault="00C06652" w:rsidP="00C06652">
      <w:pPr>
        <w:numPr>
          <w:ilvl w:val="1"/>
          <w:numId w:val="2"/>
        </w:numPr>
        <w:spacing w:after="0" w:line="360" w:lineRule="auto"/>
        <w:jc w:val="both"/>
        <w:rPr>
          <w:rFonts w:eastAsia="Times New Roman" w:cs="Times New Roman"/>
          <w:bCs/>
          <w:sz w:val="20"/>
          <w:szCs w:val="20"/>
          <w:lang w:eastAsia="pl-PL"/>
        </w:rPr>
      </w:pPr>
      <w:r w:rsidRPr="00C06652">
        <w:rPr>
          <w:rFonts w:eastAsia="Times New Roman" w:cs="Times New Roman"/>
          <w:sz w:val="20"/>
          <w:szCs w:val="20"/>
          <w:lang w:eastAsia="pl-PL"/>
        </w:rPr>
        <w:t xml:space="preserve">Zamawiający </w:t>
      </w:r>
      <w:r w:rsidRPr="00C06652">
        <w:rPr>
          <w:rFonts w:eastAsia="Times New Roman" w:cs="Times New Roman"/>
          <w:b/>
          <w:sz w:val="20"/>
          <w:szCs w:val="20"/>
          <w:lang w:eastAsia="pl-PL"/>
        </w:rPr>
        <w:t>nie określa</w:t>
      </w:r>
      <w:r w:rsidRPr="00C06652">
        <w:rPr>
          <w:rFonts w:eastAsia="Times New Roman" w:cs="Times New Roman"/>
          <w:sz w:val="20"/>
          <w:szCs w:val="20"/>
          <w:lang w:eastAsia="pl-PL"/>
        </w:rPr>
        <w:t xml:space="preserve"> wymagań, o których mowa w art. 29 ust. 4 pkt 1) PZP.</w:t>
      </w:r>
    </w:p>
    <w:p w:rsidR="00C06652" w:rsidRPr="00C06652" w:rsidRDefault="00C06652" w:rsidP="00C06652">
      <w:pPr>
        <w:numPr>
          <w:ilvl w:val="0"/>
          <w:numId w:val="2"/>
        </w:numPr>
        <w:spacing w:after="0" w:line="360" w:lineRule="auto"/>
        <w:jc w:val="both"/>
        <w:rPr>
          <w:rFonts w:eastAsia="Times New Roman" w:cs="Times New Roman"/>
          <w:bCs/>
          <w:sz w:val="20"/>
          <w:szCs w:val="20"/>
          <w:lang w:eastAsia="pl-PL"/>
        </w:rPr>
      </w:pPr>
      <w:bookmarkStart w:id="28" w:name="_Toc379884182"/>
      <w:bookmarkStart w:id="29" w:name="_Toc455478926"/>
      <w:r w:rsidRPr="00C06652">
        <w:rPr>
          <w:rFonts w:eastAsia="Times New Roman" w:cs="Times New Roman"/>
          <w:b/>
          <w:sz w:val="20"/>
          <w:szCs w:val="20"/>
          <w:lang w:eastAsia="pl-PL"/>
        </w:rPr>
        <w:t>Informacje o obowiązku osobistego wykonania przez wykonawcę kluczowych części zamówienia</w:t>
      </w:r>
      <w:bookmarkEnd w:id="28"/>
      <w:bookmarkEnd w:id="29"/>
    </w:p>
    <w:p w:rsidR="00C06652" w:rsidRPr="00C06652" w:rsidRDefault="00C06652" w:rsidP="00C06652">
      <w:pPr>
        <w:numPr>
          <w:ilvl w:val="1"/>
          <w:numId w:val="2"/>
        </w:numPr>
        <w:spacing w:after="0" w:line="360" w:lineRule="auto"/>
        <w:jc w:val="both"/>
        <w:rPr>
          <w:rFonts w:eastAsia="Times New Roman" w:cs="Times New Roman"/>
          <w:bCs/>
          <w:sz w:val="20"/>
          <w:szCs w:val="20"/>
          <w:lang w:eastAsia="pl-PL"/>
        </w:rPr>
      </w:pPr>
      <w:r w:rsidRPr="00C06652">
        <w:rPr>
          <w:rFonts w:eastAsia="Times New Roman" w:cs="Times New Roman"/>
          <w:bCs/>
          <w:sz w:val="20"/>
          <w:szCs w:val="20"/>
          <w:lang w:eastAsia="pl-PL"/>
        </w:rPr>
        <w:t xml:space="preserve">Zamawiający </w:t>
      </w:r>
      <w:r w:rsidRPr="00C06652">
        <w:rPr>
          <w:rFonts w:eastAsia="Times New Roman" w:cs="Times New Roman"/>
          <w:b/>
          <w:bCs/>
          <w:sz w:val="20"/>
          <w:szCs w:val="20"/>
          <w:lang w:eastAsia="pl-PL"/>
        </w:rPr>
        <w:t>nie nakłada</w:t>
      </w:r>
      <w:r w:rsidRPr="00C06652">
        <w:rPr>
          <w:rFonts w:eastAsia="Times New Roman" w:cs="Times New Roman"/>
          <w:bCs/>
          <w:sz w:val="20"/>
          <w:szCs w:val="20"/>
          <w:lang w:eastAsia="pl-PL"/>
        </w:rPr>
        <w:t xml:space="preserve"> obowiązku osobistego wykonania kluczowych części zamówienia przez wykonawcę.</w:t>
      </w:r>
    </w:p>
    <w:p w:rsidR="00C06652" w:rsidRPr="00C06652" w:rsidRDefault="00C06652" w:rsidP="00C06652">
      <w:pPr>
        <w:numPr>
          <w:ilvl w:val="0"/>
          <w:numId w:val="2"/>
        </w:numPr>
        <w:spacing w:after="0" w:line="360" w:lineRule="auto"/>
        <w:jc w:val="both"/>
        <w:rPr>
          <w:rFonts w:eastAsia="Times New Roman" w:cs="Times New Roman"/>
          <w:b/>
          <w:bCs/>
          <w:sz w:val="20"/>
          <w:szCs w:val="20"/>
          <w:lang w:eastAsia="pl-PL"/>
        </w:rPr>
      </w:pPr>
      <w:r w:rsidRPr="00C06652">
        <w:rPr>
          <w:rFonts w:eastAsia="Times New Roman" w:cs="Times New Roman"/>
          <w:b/>
          <w:bCs/>
          <w:sz w:val="20"/>
          <w:szCs w:val="20"/>
          <w:lang w:eastAsia="pl-PL"/>
        </w:rPr>
        <w:t xml:space="preserve">Wymagania dotyczące umowy o podwykonawstwo: </w:t>
      </w:r>
    </w:p>
    <w:p w:rsidR="00C06652" w:rsidRPr="00C06652" w:rsidRDefault="00C06652" w:rsidP="00C06652">
      <w:pPr>
        <w:numPr>
          <w:ilvl w:val="1"/>
          <w:numId w:val="2"/>
        </w:numPr>
        <w:spacing w:after="0" w:line="360" w:lineRule="auto"/>
        <w:jc w:val="both"/>
        <w:rPr>
          <w:rFonts w:eastAsia="Times New Roman" w:cs="Times New Roman"/>
          <w:bCs/>
          <w:sz w:val="20"/>
          <w:szCs w:val="20"/>
          <w:lang w:eastAsia="pl-PL"/>
        </w:rPr>
      </w:pPr>
      <w:r w:rsidRPr="00C06652">
        <w:rPr>
          <w:rFonts w:eastAsia="Times New Roman" w:cs="Times New Roman"/>
          <w:bCs/>
          <w:sz w:val="20"/>
          <w:szCs w:val="20"/>
          <w:lang w:eastAsia="pl-PL"/>
        </w:rPr>
        <w:t>Wymagania dotyczące umowy o podwykonawstwo zostały określone we wzorze umowy – Kontraktu, stanowiącym załącznik nr 7 do SIWZ.</w:t>
      </w:r>
    </w:p>
    <w:p w:rsidR="00C06652" w:rsidRPr="00C06652" w:rsidRDefault="00C06652" w:rsidP="00C06652">
      <w:pPr>
        <w:numPr>
          <w:ilvl w:val="0"/>
          <w:numId w:val="2"/>
        </w:numPr>
        <w:spacing w:after="0" w:line="360" w:lineRule="auto"/>
        <w:jc w:val="both"/>
        <w:rPr>
          <w:rFonts w:eastAsia="Times New Roman" w:cs="Times New Roman"/>
          <w:bCs/>
          <w:sz w:val="20"/>
          <w:szCs w:val="20"/>
          <w:lang w:eastAsia="pl-PL"/>
        </w:rPr>
      </w:pPr>
      <w:bookmarkStart w:id="30" w:name="_Toc455478929"/>
      <w:r w:rsidRPr="00C06652">
        <w:rPr>
          <w:rFonts w:eastAsia="Times New Roman" w:cs="Times New Roman"/>
          <w:b/>
          <w:sz w:val="20"/>
          <w:szCs w:val="20"/>
          <w:lang w:eastAsia="pl-PL"/>
        </w:rPr>
        <w:t xml:space="preserve">Standardy jakościowe, o których mowa w art. 91 ust. 2a </w:t>
      </w:r>
      <w:bookmarkEnd w:id="30"/>
      <w:r w:rsidRPr="00C06652">
        <w:rPr>
          <w:rFonts w:eastAsia="Times New Roman" w:cs="Times New Roman"/>
          <w:b/>
          <w:sz w:val="20"/>
          <w:szCs w:val="20"/>
          <w:lang w:eastAsia="pl-PL"/>
        </w:rPr>
        <w:t>PZP</w:t>
      </w:r>
    </w:p>
    <w:p w:rsidR="00C06652" w:rsidRPr="00C06652" w:rsidRDefault="00C06652" w:rsidP="00C06652">
      <w:pPr>
        <w:numPr>
          <w:ilvl w:val="1"/>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 xml:space="preserve">Zamawiający określa następujące standardy jakościowe  - </w:t>
      </w:r>
      <w:r w:rsidRPr="00C06652">
        <w:rPr>
          <w:rFonts w:eastAsia="Times New Roman" w:cs="Times New Roman"/>
          <w:b/>
          <w:sz w:val="20"/>
          <w:szCs w:val="20"/>
          <w:lang w:eastAsia="pl-PL"/>
        </w:rPr>
        <w:t>nie dotyczy.</w:t>
      </w:r>
    </w:p>
    <w:p w:rsidR="00C06652" w:rsidRPr="00C06652" w:rsidRDefault="00C06652" w:rsidP="00C06652">
      <w:pPr>
        <w:numPr>
          <w:ilvl w:val="0"/>
          <w:numId w:val="2"/>
        </w:numPr>
        <w:spacing w:after="0" w:line="360" w:lineRule="auto"/>
        <w:jc w:val="both"/>
        <w:rPr>
          <w:rFonts w:eastAsia="Times New Roman" w:cs="Times New Roman"/>
          <w:bCs/>
          <w:sz w:val="20"/>
          <w:szCs w:val="20"/>
          <w:lang w:eastAsia="pl-PL"/>
        </w:rPr>
      </w:pPr>
      <w:r w:rsidRPr="00C06652">
        <w:rPr>
          <w:rFonts w:eastAsia="Times New Roman" w:cs="Times New Roman"/>
          <w:b/>
          <w:sz w:val="20"/>
          <w:szCs w:val="20"/>
          <w:lang w:eastAsia="pl-PL"/>
        </w:rPr>
        <w:t>Inne postanowienia</w:t>
      </w:r>
    </w:p>
    <w:p w:rsidR="00C06652" w:rsidRPr="00C06652" w:rsidRDefault="00C06652" w:rsidP="00C06652">
      <w:pPr>
        <w:numPr>
          <w:ilvl w:val="1"/>
          <w:numId w:val="2"/>
        </w:numPr>
        <w:spacing w:after="0" w:line="360" w:lineRule="auto"/>
        <w:jc w:val="both"/>
        <w:rPr>
          <w:rFonts w:eastAsia="Times New Roman" w:cs="Times New Roman"/>
          <w:bCs/>
          <w:sz w:val="20"/>
          <w:szCs w:val="20"/>
          <w:lang w:eastAsia="pl-PL"/>
        </w:rPr>
      </w:pPr>
      <w:r w:rsidRPr="00C06652">
        <w:rPr>
          <w:rFonts w:eastAsia="Times New Roman" w:cs="Times New Roman"/>
          <w:sz w:val="20"/>
          <w:szCs w:val="20"/>
          <w:lang w:eastAsia="pl-PL"/>
        </w:rPr>
        <w:t>Wykonawcy wspólnie ubiegający się o udzielenie zamówienia:</w:t>
      </w:r>
    </w:p>
    <w:p w:rsidR="00C06652" w:rsidRPr="00C06652" w:rsidRDefault="00C06652" w:rsidP="00C06652">
      <w:pPr>
        <w:numPr>
          <w:ilvl w:val="2"/>
          <w:numId w:val="2"/>
        </w:numPr>
        <w:spacing w:after="0" w:line="360" w:lineRule="auto"/>
        <w:jc w:val="both"/>
        <w:rPr>
          <w:rFonts w:eastAsia="Times New Roman" w:cs="Times New Roman"/>
          <w:bCs/>
          <w:sz w:val="20"/>
          <w:szCs w:val="20"/>
          <w:lang w:eastAsia="pl-PL"/>
        </w:rPr>
      </w:pPr>
      <w:r w:rsidRPr="00C06652">
        <w:rPr>
          <w:rFonts w:eastAsia="Times New Roman" w:cs="Times New Roman"/>
          <w:sz w:val="20"/>
          <w:szCs w:val="20"/>
          <w:lang w:eastAsia="pl-PL"/>
        </w:rPr>
        <w:t>W przypadku Wykonawców wspólnie ubiegających się o udzielenie zamówienia, brak podstaw wykluczenia, o których mowa w art. 24 ust. 1 PZP musi być wykazany odrębnie przez każdego z Wykonawców występujących wspólnie. Warunki udziału w postępowaniu powinny być spełnione łącznie przez wszystkich Wykonawców występujących wspólnie.</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 xml:space="preserve">Wykonawcy wspólnie ubiegający się o udzielenie zamówienia ustanawiają Pełnomocnika </w:t>
      </w:r>
    </w:p>
    <w:p w:rsidR="00C06652" w:rsidRPr="00C06652" w:rsidRDefault="00C06652" w:rsidP="00C06652">
      <w:pPr>
        <w:spacing w:after="0" w:line="360" w:lineRule="auto"/>
        <w:ind w:left="1639"/>
        <w:jc w:val="both"/>
        <w:rPr>
          <w:rFonts w:eastAsia="Times New Roman" w:cs="Times New Roman"/>
          <w:sz w:val="20"/>
          <w:szCs w:val="20"/>
          <w:lang w:eastAsia="pl-PL"/>
        </w:rPr>
      </w:pPr>
      <w:r w:rsidRPr="00C06652">
        <w:rPr>
          <w:rFonts w:eastAsia="Times New Roman" w:cs="Times New Roman"/>
          <w:sz w:val="20"/>
          <w:szCs w:val="20"/>
          <w:lang w:eastAsia="pl-PL"/>
        </w:rPr>
        <w:t xml:space="preserve">   do reprezentowania ich w niniejszym postępowaniu albo reprezentowania ich w postępowaniu </w:t>
      </w:r>
    </w:p>
    <w:p w:rsidR="00C06652" w:rsidRPr="00C06652" w:rsidRDefault="00C06652" w:rsidP="00C06652">
      <w:pPr>
        <w:spacing w:after="0" w:line="360" w:lineRule="auto"/>
        <w:ind w:left="1639"/>
        <w:jc w:val="both"/>
        <w:rPr>
          <w:rFonts w:eastAsia="Times New Roman" w:cs="Times New Roman"/>
          <w:sz w:val="20"/>
          <w:szCs w:val="20"/>
          <w:lang w:eastAsia="pl-PL"/>
        </w:rPr>
      </w:pPr>
      <w:r w:rsidRPr="00C06652">
        <w:rPr>
          <w:rFonts w:eastAsia="Times New Roman" w:cs="Times New Roman"/>
          <w:sz w:val="20"/>
          <w:szCs w:val="20"/>
          <w:lang w:eastAsia="pl-PL"/>
        </w:rPr>
        <w:t xml:space="preserve">   i zawarcia umowy w sprawie zamówienia publicznego. </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Wykonawcy wspólnie ubiegający się o udzielenie zamówienia publicznego zobowiązani są do załączenia do oferty pełnomocnictwa ustanawiającego Pełnomocnika, o którym mowa w pkt 31.1.2 SIWZ.</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Wszelka korespondencja prowadzona będzie wyłącznie z Pełnomocnikiem.</w:t>
      </w:r>
    </w:p>
    <w:p w:rsidR="00C06652" w:rsidRPr="00C06652" w:rsidRDefault="00C06652" w:rsidP="00C06652">
      <w:pPr>
        <w:numPr>
          <w:ilvl w:val="1"/>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Podwykonawstwo:</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Wykonawca może powierzyć wykonanie części zamówienia Podwykonawcy/ Podwykonawcom.</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Zamawiający żąda wskazania przez Wykonawcę w ofercie części zamówienia, których wykonanie zamierza powierzyć podwykonawcom, i podania przez wykonawcę firm podwykonawców. Wskazanie niniejszego nastąpi w Formularzu oferty.</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Jeżeli zmiana albo rezygnacja z podwykonawcy dotyczy podmiotu, na którego zasoby Wykonawca powoływał się, na zasadach określonych w art. 22a ust. 1, w celu wykazania spełniania warunków udziału w postępowaniu lub kryteriów selekcji, Wykonawca jest obowiązany wykazać Zamawiającemu, że proponowany inny podwykonawca lub wykonawca samodzielnie spełnia je w stopniu nie mniejszym niż podwykonawca, na którego zasoby Wykonawca powoływał się w trakcie postępowania o udzielenie zamówienia.</w:t>
      </w:r>
    </w:p>
    <w:p w:rsidR="00C06652" w:rsidRPr="00C06652" w:rsidRDefault="00C06652" w:rsidP="00C06652">
      <w:pPr>
        <w:numPr>
          <w:ilvl w:val="0"/>
          <w:numId w:val="2"/>
        </w:numPr>
        <w:spacing w:after="0" w:line="360" w:lineRule="auto"/>
        <w:jc w:val="both"/>
        <w:rPr>
          <w:rFonts w:eastAsia="Times New Roman" w:cs="Times New Roman"/>
          <w:sz w:val="20"/>
          <w:szCs w:val="20"/>
          <w:lang w:eastAsia="pl-PL"/>
        </w:rPr>
      </w:pPr>
      <w:r w:rsidRPr="00C06652">
        <w:rPr>
          <w:rFonts w:eastAsia="Times New Roman" w:cs="Times New Roman"/>
          <w:b/>
          <w:sz w:val="20"/>
          <w:szCs w:val="20"/>
          <w:lang w:eastAsia="pl-PL"/>
        </w:rPr>
        <w:t>Wykaz załączników</w:t>
      </w:r>
    </w:p>
    <w:p w:rsidR="00C06652" w:rsidRPr="00C06652" w:rsidRDefault="00C06652" w:rsidP="00C06652">
      <w:pPr>
        <w:numPr>
          <w:ilvl w:val="1"/>
          <w:numId w:val="2"/>
        </w:numPr>
        <w:spacing w:after="0" w:line="360" w:lineRule="auto"/>
        <w:jc w:val="both"/>
        <w:rPr>
          <w:rFonts w:eastAsia="Times New Roman" w:cs="Times New Roman"/>
          <w:sz w:val="20"/>
          <w:szCs w:val="20"/>
          <w:lang w:eastAsia="pl-PL"/>
        </w:rPr>
      </w:pPr>
      <w:r w:rsidRPr="00C06652">
        <w:rPr>
          <w:rFonts w:eastAsia="Times New Roman" w:cs="Times New Roman"/>
          <w:b/>
          <w:sz w:val="20"/>
          <w:szCs w:val="20"/>
          <w:lang w:eastAsia="pl-PL"/>
        </w:rPr>
        <w:t>Załącznikami do SIWZ są:</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Dokumentacja techniczna, która stanowi załącznik nr 1, na którą składają się dokumenty wskazane</w:t>
      </w:r>
    </w:p>
    <w:p w:rsidR="00C06652" w:rsidRPr="00C06652" w:rsidRDefault="00C06652" w:rsidP="00C06652">
      <w:pPr>
        <w:spacing w:after="0" w:line="360" w:lineRule="auto"/>
        <w:ind w:left="1639"/>
        <w:jc w:val="both"/>
        <w:rPr>
          <w:rFonts w:eastAsia="Times New Roman" w:cs="Times New Roman"/>
          <w:sz w:val="20"/>
          <w:szCs w:val="20"/>
          <w:lang w:eastAsia="pl-PL"/>
        </w:rPr>
      </w:pPr>
      <w:r w:rsidRPr="00C06652">
        <w:rPr>
          <w:rFonts w:eastAsia="Times New Roman" w:cs="Times New Roman"/>
          <w:sz w:val="20"/>
          <w:szCs w:val="20"/>
          <w:lang w:eastAsia="pl-PL"/>
        </w:rPr>
        <w:t xml:space="preserve">     w SIWZ pkt 3.3.</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 xml:space="preserve"> Oświadczenie wykonawcy na podstawie art. 25a ust. 1 PZP - wzór stanowi załącznik nr 2,</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 xml:space="preserve"> Oświadczenie o przynależności lub braku przynależności do tej samej grupy kapitałowej, </w:t>
      </w:r>
    </w:p>
    <w:p w:rsidR="00C06652" w:rsidRPr="00C06652" w:rsidRDefault="00C06652" w:rsidP="00C06652">
      <w:pPr>
        <w:spacing w:after="0" w:line="360" w:lineRule="auto"/>
        <w:ind w:left="1639"/>
        <w:jc w:val="both"/>
        <w:rPr>
          <w:rFonts w:eastAsia="Times New Roman" w:cs="Times New Roman"/>
          <w:sz w:val="20"/>
          <w:szCs w:val="20"/>
          <w:lang w:eastAsia="pl-PL"/>
        </w:rPr>
      </w:pPr>
      <w:r w:rsidRPr="00C06652">
        <w:rPr>
          <w:rFonts w:eastAsia="Times New Roman" w:cs="Times New Roman"/>
          <w:sz w:val="20"/>
          <w:szCs w:val="20"/>
          <w:lang w:eastAsia="pl-PL"/>
        </w:rPr>
        <w:t xml:space="preserve">      o której mowa w art. 24 ust. 1 pkt 23) PZP– wzór stanowi załącznik nr 3,</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 xml:space="preserve"> Formularz oferty - wzór stanowi załącznik nr 4,</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Wykaz robót budowlanych - wzór stanowi załącznik nr 5,</w:t>
      </w:r>
    </w:p>
    <w:p w:rsidR="00C06652" w:rsidRPr="00C06652" w:rsidRDefault="00C06652" w:rsidP="00C06652">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Wykaz osób - wzór stanowi załącznik nr 6,</w:t>
      </w:r>
    </w:p>
    <w:p w:rsidR="00C06652" w:rsidRDefault="00C06652" w:rsidP="002636E0">
      <w:pPr>
        <w:numPr>
          <w:ilvl w:val="2"/>
          <w:numId w:val="2"/>
        </w:numPr>
        <w:spacing w:after="0" w:line="360" w:lineRule="auto"/>
        <w:jc w:val="both"/>
        <w:rPr>
          <w:rFonts w:eastAsia="Times New Roman" w:cs="Times New Roman"/>
          <w:sz w:val="20"/>
          <w:szCs w:val="20"/>
          <w:lang w:eastAsia="pl-PL"/>
        </w:rPr>
      </w:pPr>
      <w:r w:rsidRPr="00C06652">
        <w:rPr>
          <w:rFonts w:eastAsia="Times New Roman" w:cs="Times New Roman"/>
          <w:sz w:val="20"/>
          <w:szCs w:val="20"/>
          <w:lang w:eastAsia="pl-PL"/>
        </w:rPr>
        <w:t xml:space="preserve">Wzór umowy  – </w:t>
      </w:r>
      <w:r w:rsidR="002636E0">
        <w:rPr>
          <w:rFonts w:eastAsia="Times New Roman" w:cs="Times New Roman"/>
          <w:sz w:val="20"/>
          <w:szCs w:val="20"/>
          <w:lang w:eastAsia="pl-PL"/>
        </w:rPr>
        <w:t>załącznik nr 7,</w:t>
      </w:r>
    </w:p>
    <w:p w:rsidR="003A3C45" w:rsidRPr="002636E0" w:rsidRDefault="003A3C45" w:rsidP="002636E0">
      <w:pPr>
        <w:numPr>
          <w:ilvl w:val="2"/>
          <w:numId w:val="2"/>
        </w:numPr>
        <w:spacing w:after="0" w:line="360" w:lineRule="auto"/>
        <w:jc w:val="both"/>
        <w:rPr>
          <w:rFonts w:eastAsia="Times New Roman" w:cs="Times New Roman"/>
          <w:sz w:val="20"/>
          <w:szCs w:val="20"/>
          <w:lang w:eastAsia="pl-PL"/>
        </w:rPr>
      </w:pPr>
      <w:r w:rsidRPr="003A3C45">
        <w:rPr>
          <w:rFonts w:eastAsia="Times New Roman" w:cs="Times New Roman"/>
          <w:sz w:val="20"/>
          <w:szCs w:val="20"/>
          <w:shd w:val="clear" w:color="auto" w:fill="FFFFFF"/>
          <w:lang w:eastAsia="pl-PL"/>
        </w:rPr>
        <w:t>Oświadczenie Wykonawcy o zatrudnieniu na podstawie umowy o pracę osób wykonujących czynności  w zakresie realizacji zamówienia</w:t>
      </w:r>
      <w:r>
        <w:rPr>
          <w:rFonts w:eastAsia="Times New Roman" w:cs="Times New Roman"/>
          <w:sz w:val="20"/>
          <w:szCs w:val="20"/>
          <w:shd w:val="clear" w:color="auto" w:fill="FFFFFF"/>
          <w:lang w:eastAsia="pl-PL"/>
        </w:rPr>
        <w:t xml:space="preserve"> – załącznik nr 8,</w:t>
      </w:r>
    </w:p>
    <w:p w:rsidR="00C06652" w:rsidRPr="00C06652" w:rsidRDefault="00C06652" w:rsidP="00C06652">
      <w:pPr>
        <w:numPr>
          <w:ilvl w:val="1"/>
          <w:numId w:val="2"/>
        </w:numPr>
        <w:spacing w:after="0" w:line="360" w:lineRule="auto"/>
        <w:jc w:val="both"/>
        <w:rPr>
          <w:rFonts w:eastAsia="Times New Roman" w:cs="Times New Roman"/>
          <w:b/>
          <w:sz w:val="24"/>
          <w:szCs w:val="24"/>
          <w:lang w:eastAsia="pl-PL"/>
        </w:rPr>
      </w:pPr>
      <w:r w:rsidRPr="00C06652">
        <w:rPr>
          <w:rFonts w:eastAsia="Times New Roman" w:cs="Times New Roman"/>
          <w:sz w:val="20"/>
          <w:szCs w:val="20"/>
          <w:lang w:eastAsia="pl-PL"/>
        </w:rPr>
        <w:t>Zamawiający dopuszcza zmiany wielkości pól załączników oraz odmiany wyrazów wynikające ze złożenia oferty wspólnej. Wprowadzone zmiany nie mogą zmieniać treści załączników.</w:t>
      </w:r>
    </w:p>
    <w:p w:rsidR="00AB25EA" w:rsidRDefault="00AB25EA"/>
    <w:sectPr w:rsidR="00AB25EA" w:rsidSect="00C06652">
      <w:footerReference w:type="even" r:id="rId9"/>
      <w:footerReference w:type="default" r:id="rId10"/>
      <w:headerReference w:type="first" r:id="rId11"/>
      <w:footerReference w:type="first" r:id="rId12"/>
      <w:pgSz w:w="11906" w:h="16838"/>
      <w:pgMar w:top="709" w:right="851" w:bottom="567" w:left="1134" w:header="142"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B492C" w:rsidRDefault="00FB492C" w:rsidP="00C06652">
      <w:pPr>
        <w:spacing w:after="0" w:line="240" w:lineRule="auto"/>
      </w:pPr>
      <w:r>
        <w:separator/>
      </w:r>
    </w:p>
  </w:endnote>
  <w:endnote w:type="continuationSeparator" w:id="0">
    <w:p w:rsidR="00FB492C" w:rsidRDefault="00FB492C" w:rsidP="00C0665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alibri">
    <w:panose1 w:val="020F0502020204030204"/>
    <w:charset w:val="EE"/>
    <w:family w:val="swiss"/>
    <w:pitch w:val="variable"/>
    <w:sig w:usb0="E00002FF" w:usb1="4000ACFF" w:usb2="00000001" w:usb3="00000000" w:csb0="0000019F" w:csb1="00000000"/>
  </w:font>
  <w:font w:name="Arial">
    <w:panose1 w:val="020B0604020202020204"/>
    <w:charset w:val="EE"/>
    <w:family w:val="swiss"/>
    <w:pitch w:val="variable"/>
    <w:sig w:usb0="E0002A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Tahoma">
    <w:panose1 w:val="020B0604030504040204"/>
    <w:charset w:val="EE"/>
    <w:family w:val="swiss"/>
    <w:pitch w:val="variable"/>
    <w:sig w:usb0="E1002EFF" w:usb1="C000605B" w:usb2="00000029" w:usb3="00000000" w:csb0="000101FF" w:csb1="00000000"/>
  </w:font>
  <w:font w:name="FrankfurtGothic">
    <w:altName w:val="Times New Roman"/>
    <w:charset w:val="EE"/>
    <w:family w:val="auto"/>
    <w:pitch w:val="variable"/>
  </w:font>
  <w:font w:name="Lucida Sans Unicode">
    <w:panose1 w:val="020B0602030504020204"/>
    <w:charset w:val="EE"/>
    <w:family w:val="swiss"/>
    <w:pitch w:val="variable"/>
    <w:sig w:usb0="80000AFF" w:usb1="0000396B" w:usb2="00000000" w:usb3="00000000" w:csb0="000000BF"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06652" w:rsidRDefault="00C06652">
    <w:pPr>
      <w:pStyle w:val="Stopka"/>
      <w:framePr w:wrap="around" w:vAnchor="text" w:hAnchor="margin" w:xAlign="right" w:y="1"/>
      <w:rPr>
        <w:rStyle w:val="Numerstrony"/>
      </w:rPr>
    </w:pPr>
    <w:r>
      <w:rPr>
        <w:rStyle w:val="Numerstrony"/>
      </w:rPr>
      <w:fldChar w:fldCharType="begin"/>
    </w:r>
    <w:r>
      <w:rPr>
        <w:rStyle w:val="Numerstrony"/>
      </w:rPr>
      <w:instrText xml:space="preserve">PAGE  </w:instrText>
    </w:r>
    <w:r>
      <w:rPr>
        <w:rStyle w:val="Numerstrony"/>
      </w:rPr>
      <w:fldChar w:fldCharType="end"/>
    </w:r>
  </w:p>
  <w:p w:rsidR="00C06652" w:rsidRDefault="00C06652">
    <w:pPr>
      <w:pStyle w:val="Stopka"/>
      <w:ind w:right="360"/>
    </w:pPr>
  </w:p>
  <w:p w:rsidR="00C06652" w:rsidRDefault="00C06652"/>
  <w:p w:rsidR="00C06652" w:rsidRDefault="00C06652"/>
  <w:p w:rsidR="00C06652" w:rsidRDefault="00C06652"/>
  <w:p w:rsidR="00C06652" w:rsidRDefault="00C06652"/>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86674881"/>
      <w:docPartObj>
        <w:docPartGallery w:val="Page Numbers (Bottom of Page)"/>
        <w:docPartUnique/>
      </w:docPartObj>
    </w:sdtPr>
    <w:sdtEndPr/>
    <w:sdtContent>
      <w:p w:rsidR="003A4750" w:rsidRDefault="003A4750">
        <w:pPr>
          <w:pStyle w:val="Stopka"/>
          <w:jc w:val="right"/>
        </w:pPr>
        <w:r>
          <w:fldChar w:fldCharType="begin"/>
        </w:r>
        <w:r>
          <w:instrText>PAGE   \* MERGEFORMAT</w:instrText>
        </w:r>
        <w:r>
          <w:fldChar w:fldCharType="separate"/>
        </w:r>
        <w:r w:rsidR="00D43141" w:rsidRPr="00D43141">
          <w:rPr>
            <w:noProof/>
            <w:lang w:val="pl-PL"/>
          </w:rPr>
          <w:t>4</w:t>
        </w:r>
        <w:r>
          <w:fldChar w:fldCharType="end"/>
        </w:r>
      </w:p>
    </w:sdtContent>
  </w:sdt>
  <w:p w:rsidR="00C06652" w:rsidRDefault="00C06652" w:rsidP="00C06652">
    <w:pPr>
      <w:tabs>
        <w:tab w:val="left" w:pos="3393"/>
      </w:tabs>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36096366"/>
      <w:docPartObj>
        <w:docPartGallery w:val="Page Numbers (Bottom of Page)"/>
        <w:docPartUnique/>
      </w:docPartObj>
    </w:sdtPr>
    <w:sdtEndPr/>
    <w:sdtContent>
      <w:p w:rsidR="001849D5" w:rsidRDefault="001849D5">
        <w:pPr>
          <w:pStyle w:val="Stopka"/>
          <w:jc w:val="right"/>
        </w:pPr>
        <w:r>
          <w:fldChar w:fldCharType="begin"/>
        </w:r>
        <w:r>
          <w:instrText>PAGE   \* MERGEFORMAT</w:instrText>
        </w:r>
        <w:r>
          <w:fldChar w:fldCharType="separate"/>
        </w:r>
        <w:r w:rsidR="00D43141" w:rsidRPr="00D43141">
          <w:rPr>
            <w:noProof/>
            <w:lang w:val="pl-PL"/>
          </w:rPr>
          <w:t>1</w:t>
        </w:r>
        <w:r>
          <w:fldChar w:fldCharType="end"/>
        </w:r>
      </w:p>
    </w:sdtContent>
  </w:sdt>
  <w:p w:rsidR="00C06652" w:rsidRDefault="00C06652">
    <w:pPr>
      <w:pStyle w:val="Stopk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B492C" w:rsidRDefault="00FB492C" w:rsidP="00C06652">
      <w:pPr>
        <w:spacing w:after="0" w:line="240" w:lineRule="auto"/>
      </w:pPr>
      <w:r>
        <w:separator/>
      </w:r>
    </w:p>
  </w:footnote>
  <w:footnote w:type="continuationSeparator" w:id="0">
    <w:p w:rsidR="00FB492C" w:rsidRDefault="00FB492C" w:rsidP="00C0665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06652" w:rsidRPr="00134DF3" w:rsidRDefault="00C06652" w:rsidP="00C06652">
    <w:pPr>
      <w:tabs>
        <w:tab w:val="left" w:pos="3360"/>
        <w:tab w:val="right" w:pos="9072"/>
      </w:tabs>
      <w:jc w:val="center"/>
      <w:rPr>
        <w:rFonts w:ascii="Calibri" w:eastAsia="Calibri" w:hAnsi="Calibri"/>
      </w:rPr>
    </w:pPr>
  </w:p>
  <w:p w:rsidR="00C06652" w:rsidRPr="00134DF3" w:rsidRDefault="00C06652" w:rsidP="00C06652">
    <w:pPr>
      <w:tabs>
        <w:tab w:val="center" w:pos="4536"/>
        <w:tab w:val="right" w:pos="9072"/>
      </w:tabs>
      <w:rPr>
        <w:rFonts w:ascii="Calibri" w:eastAsia="Calibri" w:hAnsi="Calibri"/>
      </w:rPr>
    </w:pPr>
  </w:p>
  <w:p w:rsidR="00C06652" w:rsidRPr="00B75D9C" w:rsidRDefault="00C06652" w:rsidP="00C06652">
    <w:pPr>
      <w:jc w:val="both"/>
      <w:rPr>
        <w:rFonts w:ascii="Times New Roman" w:hAnsi="Times New Roman"/>
        <w:i/>
        <w:sz w:val="16"/>
        <w:szCs w:val="16"/>
      </w:rPr>
    </w:pPr>
  </w:p>
  <w:p w:rsidR="00C06652" w:rsidRDefault="00C06652">
    <w:pPr>
      <w:pStyle w:val="Nagwek"/>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1B"/>
    <w:multiLevelType w:val="multilevel"/>
    <w:tmpl w:val="0000001B"/>
    <w:name w:val="WW8Num27"/>
    <w:lvl w:ilvl="0">
      <w:start w:val="1"/>
      <w:numFmt w:val="lowerLetter"/>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lef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lef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left"/>
      <w:pPr>
        <w:tabs>
          <w:tab w:val="num" w:pos="0"/>
        </w:tabs>
        <w:ind w:left="6480" w:hanging="180"/>
      </w:pPr>
    </w:lvl>
  </w:abstractNum>
  <w:abstractNum w:abstractNumId="1">
    <w:nsid w:val="02EE0D6B"/>
    <w:multiLevelType w:val="multilevel"/>
    <w:tmpl w:val="870C53FA"/>
    <w:lvl w:ilvl="0">
      <w:start w:val="1"/>
      <w:numFmt w:val="decimal"/>
      <w:lvlText w:val="%1."/>
      <w:lvlJc w:val="left"/>
      <w:pPr>
        <w:ind w:left="1068" w:hanging="708"/>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2">
    <w:nsid w:val="045738F3"/>
    <w:multiLevelType w:val="multilevel"/>
    <w:tmpl w:val="568CB9C0"/>
    <w:lvl w:ilvl="0">
      <w:start w:val="1"/>
      <w:numFmt w:val="decimal"/>
      <w:lvlText w:val="%1."/>
      <w:lvlJc w:val="left"/>
      <w:pPr>
        <w:ind w:left="720" w:hanging="360"/>
      </w:pPr>
      <w:rPr>
        <w:rFonts w:hint="default"/>
        <w:sz w:val="24"/>
      </w:rPr>
    </w:lvl>
    <w:lvl w:ilvl="1">
      <w:start w:val="1"/>
      <w:numFmt w:val="decimal"/>
      <w:isLgl/>
      <w:lvlText w:val="%1.%2."/>
      <w:lvlJc w:val="left"/>
      <w:pPr>
        <w:ind w:left="720" w:hanging="360"/>
      </w:pPr>
      <w:rPr>
        <w:rFonts w:hint="default"/>
        <w:i w:val="0"/>
      </w:rPr>
    </w:lvl>
    <w:lvl w:ilvl="2">
      <w:start w:val="1"/>
      <w:numFmt w:val="decimal"/>
      <w:isLgl/>
      <w:lvlText w:val="%1.%2.%3."/>
      <w:lvlJc w:val="left"/>
      <w:pPr>
        <w:ind w:left="1571"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
    <w:nsid w:val="0C5A77E7"/>
    <w:multiLevelType w:val="multilevel"/>
    <w:tmpl w:val="2E5AB15E"/>
    <w:lvl w:ilvl="0">
      <w:start w:val="1"/>
      <w:numFmt w:val="decimal"/>
      <w:lvlText w:val="%1."/>
      <w:lvlJc w:val="left"/>
      <w:pPr>
        <w:tabs>
          <w:tab w:val="num" w:pos="567"/>
        </w:tabs>
        <w:ind w:left="567" w:hanging="567"/>
      </w:pPr>
      <w:rPr>
        <w:rFonts w:hint="default"/>
      </w:rPr>
    </w:lvl>
    <w:lvl w:ilvl="1">
      <w:start w:val="1"/>
      <w:numFmt w:val="decimal"/>
      <w:isLgl/>
      <w:lvlText w:val="%1.%2."/>
      <w:lvlJc w:val="left"/>
      <w:pPr>
        <w:tabs>
          <w:tab w:val="num" w:pos="360"/>
        </w:tabs>
        <w:ind w:left="360" w:hanging="360"/>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720"/>
        </w:tabs>
        <w:ind w:left="720" w:hanging="72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080"/>
        </w:tabs>
        <w:ind w:left="1080" w:hanging="1080"/>
      </w:pPr>
      <w:rPr>
        <w:rFonts w:hint="default"/>
      </w:rPr>
    </w:lvl>
    <w:lvl w:ilvl="6">
      <w:start w:val="1"/>
      <w:numFmt w:val="decimal"/>
      <w:isLgl/>
      <w:lvlText w:val="%1.%2.%3.%4.%5.%6.%7."/>
      <w:lvlJc w:val="left"/>
      <w:pPr>
        <w:tabs>
          <w:tab w:val="num" w:pos="1440"/>
        </w:tabs>
        <w:ind w:left="1440" w:hanging="1440"/>
      </w:pPr>
      <w:rPr>
        <w:rFonts w:hint="default"/>
      </w:rPr>
    </w:lvl>
    <w:lvl w:ilvl="7">
      <w:start w:val="1"/>
      <w:numFmt w:val="decimal"/>
      <w:isLgl/>
      <w:lvlText w:val="%1.%2.%3.%4.%5.%6.%7.%8."/>
      <w:lvlJc w:val="left"/>
      <w:pPr>
        <w:tabs>
          <w:tab w:val="num" w:pos="1440"/>
        </w:tabs>
        <w:ind w:left="1440" w:hanging="1440"/>
      </w:pPr>
      <w:rPr>
        <w:rFonts w:hint="default"/>
      </w:rPr>
    </w:lvl>
    <w:lvl w:ilvl="8">
      <w:start w:val="1"/>
      <w:numFmt w:val="decimal"/>
      <w:isLgl/>
      <w:lvlText w:val="%1.%2.%3.%4.%5.%6.%7.%8.%9."/>
      <w:lvlJc w:val="left"/>
      <w:pPr>
        <w:tabs>
          <w:tab w:val="num" w:pos="1800"/>
        </w:tabs>
        <w:ind w:left="1800" w:hanging="1800"/>
      </w:pPr>
      <w:rPr>
        <w:rFonts w:hint="default"/>
      </w:rPr>
    </w:lvl>
  </w:abstractNum>
  <w:abstractNum w:abstractNumId="4">
    <w:nsid w:val="0DAD626C"/>
    <w:multiLevelType w:val="multilevel"/>
    <w:tmpl w:val="62ACC9C2"/>
    <w:lvl w:ilvl="0">
      <w:start w:val="1"/>
      <w:numFmt w:val="decimal"/>
      <w:lvlText w:val="%1."/>
      <w:lvlJc w:val="left"/>
      <w:pPr>
        <w:ind w:left="708" w:hanging="708"/>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5">
    <w:nsid w:val="0F0E324B"/>
    <w:multiLevelType w:val="multilevel"/>
    <w:tmpl w:val="FED03368"/>
    <w:lvl w:ilvl="0">
      <w:start w:val="3"/>
      <w:numFmt w:val="decimal"/>
      <w:lvlText w:val="%1."/>
      <w:lvlJc w:val="left"/>
      <w:pPr>
        <w:tabs>
          <w:tab w:val="num" w:pos="360"/>
        </w:tabs>
        <w:ind w:left="360" w:hanging="360"/>
      </w:pPr>
      <w:rPr>
        <w:rFonts w:hint="default"/>
        <w:b/>
      </w:rPr>
    </w:lvl>
    <w:lvl w:ilvl="1">
      <w:start w:val="1"/>
      <w:numFmt w:val="decimal"/>
      <w:lvlText w:val="%1.%2."/>
      <w:lvlJc w:val="left"/>
      <w:pPr>
        <w:tabs>
          <w:tab w:val="num" w:pos="1000"/>
        </w:tabs>
        <w:ind w:left="1000" w:hanging="432"/>
      </w:pPr>
      <w:rPr>
        <w:rFonts w:ascii="Calibri" w:hAnsi="Calibri" w:hint="default"/>
        <w:b w:val="0"/>
        <w:i w:val="0"/>
        <w:color w:val="auto"/>
        <w:sz w:val="20"/>
        <w:szCs w:val="20"/>
      </w:rPr>
    </w:lvl>
    <w:lvl w:ilvl="2">
      <w:start w:val="1"/>
      <w:numFmt w:val="decimal"/>
      <w:lvlText w:val="%1.%2.%3."/>
      <w:lvlJc w:val="left"/>
      <w:pPr>
        <w:tabs>
          <w:tab w:val="num" w:pos="1571"/>
        </w:tabs>
        <w:ind w:left="1355" w:hanging="504"/>
      </w:pPr>
      <w:rPr>
        <w:rFonts w:hint="default"/>
        <w:b w:val="0"/>
        <w:i w:val="0"/>
      </w:rPr>
    </w:lvl>
    <w:lvl w:ilvl="3">
      <w:start w:val="1"/>
      <w:numFmt w:val="decimal"/>
      <w:lvlText w:val="%1.%2.%3.%4."/>
      <w:lvlJc w:val="left"/>
      <w:pPr>
        <w:tabs>
          <w:tab w:val="num" w:pos="1800"/>
        </w:tabs>
        <w:ind w:left="1728" w:hanging="648"/>
      </w:pPr>
      <w:rPr>
        <w:rFonts w:hint="default"/>
        <w:b w:val="0"/>
        <w:i w:val="0"/>
      </w:rPr>
    </w:lvl>
    <w:lvl w:ilvl="4">
      <w:start w:val="1"/>
      <w:numFmt w:val="decimal"/>
      <w:lvlText w:val="%1.%2.%3.%4.%5."/>
      <w:lvlJc w:val="left"/>
      <w:pPr>
        <w:tabs>
          <w:tab w:val="num" w:pos="2782"/>
        </w:tabs>
        <w:ind w:left="2494" w:hanging="792"/>
      </w:pPr>
      <w:rPr>
        <w:rFonts w:hint="default"/>
        <w:b w:val="0"/>
        <w:color w:val="auto"/>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6">
    <w:nsid w:val="18065D78"/>
    <w:multiLevelType w:val="multilevel"/>
    <w:tmpl w:val="9D147638"/>
    <w:lvl w:ilvl="0">
      <w:start w:val="1"/>
      <w:numFmt w:val="decimal"/>
      <w:lvlText w:val="%1."/>
      <w:lvlJc w:val="left"/>
      <w:pPr>
        <w:ind w:left="360" w:hanging="360"/>
      </w:pPr>
    </w:lvl>
    <w:lvl w:ilvl="1">
      <w:start w:val="1"/>
      <w:numFmt w:val="decimal"/>
      <w:lvlText w:val="%1.%2."/>
      <w:lvlJc w:val="left"/>
      <w:pPr>
        <w:ind w:left="792" w:hanging="432"/>
      </w:pPr>
      <w:rPr>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nsid w:val="18A65E8B"/>
    <w:multiLevelType w:val="multilevel"/>
    <w:tmpl w:val="4392B2A2"/>
    <w:lvl w:ilvl="0">
      <w:start w:val="1"/>
      <w:numFmt w:val="decimal"/>
      <w:lvlText w:val="%1."/>
      <w:lvlJc w:val="left"/>
      <w:pPr>
        <w:ind w:left="708" w:hanging="708"/>
      </w:pPr>
      <w:rPr>
        <w:rFonts w:ascii="Times New Roman" w:eastAsia="Times New Roman" w:hAnsi="Times New Roman" w:cs="Times New Roman"/>
      </w:rPr>
    </w:lvl>
    <w:lvl w:ilvl="1">
      <w:start w:val="1"/>
      <w:numFmt w:val="decimal"/>
      <w:isLgl/>
      <w:lvlText w:val="%1.%2."/>
      <w:lvlJc w:val="left"/>
      <w:pPr>
        <w:ind w:left="1069" w:hanging="360"/>
      </w:pPr>
      <w:rPr>
        <w:rFonts w:hint="default"/>
      </w:rPr>
    </w:lvl>
    <w:lvl w:ilvl="2">
      <w:start w:val="1"/>
      <w:numFmt w:val="decimal"/>
      <w:isLgl/>
      <w:lvlText w:val="%1.%2.%3."/>
      <w:lvlJc w:val="left"/>
      <w:pPr>
        <w:ind w:left="2138" w:hanging="720"/>
      </w:pPr>
      <w:rPr>
        <w:rFonts w:hint="default"/>
      </w:rPr>
    </w:lvl>
    <w:lvl w:ilvl="3">
      <w:start w:val="1"/>
      <w:numFmt w:val="decimal"/>
      <w:isLgl/>
      <w:lvlText w:val="%1.%2.%3.%4."/>
      <w:lvlJc w:val="left"/>
      <w:pPr>
        <w:ind w:left="2847" w:hanging="720"/>
      </w:pPr>
      <w:rPr>
        <w:rFonts w:hint="default"/>
      </w:rPr>
    </w:lvl>
    <w:lvl w:ilvl="4">
      <w:start w:val="1"/>
      <w:numFmt w:val="decimal"/>
      <w:isLgl/>
      <w:lvlText w:val="%1.%2.%3.%4.%5."/>
      <w:lvlJc w:val="left"/>
      <w:pPr>
        <w:ind w:left="3916" w:hanging="1080"/>
      </w:pPr>
      <w:rPr>
        <w:rFonts w:hint="default"/>
      </w:rPr>
    </w:lvl>
    <w:lvl w:ilvl="5">
      <w:start w:val="1"/>
      <w:numFmt w:val="decimal"/>
      <w:isLgl/>
      <w:lvlText w:val="%1.%2.%3.%4.%5.%6."/>
      <w:lvlJc w:val="left"/>
      <w:pPr>
        <w:ind w:left="4625" w:hanging="1080"/>
      </w:pPr>
      <w:rPr>
        <w:rFonts w:hint="default"/>
      </w:rPr>
    </w:lvl>
    <w:lvl w:ilvl="6">
      <w:start w:val="1"/>
      <w:numFmt w:val="decimal"/>
      <w:isLgl/>
      <w:lvlText w:val="%1.%2.%3.%4.%5.%6.%7."/>
      <w:lvlJc w:val="left"/>
      <w:pPr>
        <w:ind w:left="5334" w:hanging="1080"/>
      </w:pPr>
      <w:rPr>
        <w:rFonts w:hint="default"/>
      </w:rPr>
    </w:lvl>
    <w:lvl w:ilvl="7">
      <w:start w:val="1"/>
      <w:numFmt w:val="decimal"/>
      <w:isLgl/>
      <w:lvlText w:val="%1.%2.%3.%4.%5.%6.%7.%8."/>
      <w:lvlJc w:val="left"/>
      <w:pPr>
        <w:ind w:left="6403" w:hanging="1440"/>
      </w:pPr>
      <w:rPr>
        <w:rFonts w:hint="default"/>
      </w:rPr>
    </w:lvl>
    <w:lvl w:ilvl="8">
      <w:start w:val="1"/>
      <w:numFmt w:val="decimal"/>
      <w:isLgl/>
      <w:lvlText w:val="%1.%2.%3.%4.%5.%6.%7.%8.%9."/>
      <w:lvlJc w:val="left"/>
      <w:pPr>
        <w:ind w:left="7112" w:hanging="1440"/>
      </w:pPr>
      <w:rPr>
        <w:rFonts w:hint="default"/>
      </w:rPr>
    </w:lvl>
  </w:abstractNum>
  <w:abstractNum w:abstractNumId="8">
    <w:nsid w:val="1A77792E"/>
    <w:multiLevelType w:val="multilevel"/>
    <w:tmpl w:val="4392B2A2"/>
    <w:lvl w:ilvl="0">
      <w:start w:val="1"/>
      <w:numFmt w:val="decimal"/>
      <w:lvlText w:val="%1."/>
      <w:lvlJc w:val="left"/>
      <w:pPr>
        <w:ind w:left="708" w:hanging="708"/>
      </w:pPr>
      <w:rPr>
        <w:rFonts w:ascii="Times New Roman" w:eastAsia="Times New Roman" w:hAnsi="Times New Roman" w:cs="Times New Roman"/>
      </w:rPr>
    </w:lvl>
    <w:lvl w:ilvl="1">
      <w:start w:val="1"/>
      <w:numFmt w:val="decimal"/>
      <w:isLgl/>
      <w:lvlText w:val="%1.%2."/>
      <w:lvlJc w:val="left"/>
      <w:pPr>
        <w:ind w:left="1069" w:hanging="360"/>
      </w:pPr>
      <w:rPr>
        <w:rFonts w:hint="default"/>
      </w:rPr>
    </w:lvl>
    <w:lvl w:ilvl="2">
      <w:start w:val="1"/>
      <w:numFmt w:val="decimal"/>
      <w:isLgl/>
      <w:lvlText w:val="%1.%2.%3."/>
      <w:lvlJc w:val="left"/>
      <w:pPr>
        <w:ind w:left="2138" w:hanging="720"/>
      </w:pPr>
      <w:rPr>
        <w:rFonts w:hint="default"/>
      </w:rPr>
    </w:lvl>
    <w:lvl w:ilvl="3">
      <w:start w:val="1"/>
      <w:numFmt w:val="decimal"/>
      <w:isLgl/>
      <w:lvlText w:val="%1.%2.%3.%4."/>
      <w:lvlJc w:val="left"/>
      <w:pPr>
        <w:ind w:left="2847" w:hanging="720"/>
      </w:pPr>
      <w:rPr>
        <w:rFonts w:hint="default"/>
      </w:rPr>
    </w:lvl>
    <w:lvl w:ilvl="4">
      <w:start w:val="1"/>
      <w:numFmt w:val="decimal"/>
      <w:isLgl/>
      <w:lvlText w:val="%1.%2.%3.%4.%5."/>
      <w:lvlJc w:val="left"/>
      <w:pPr>
        <w:ind w:left="3916" w:hanging="1080"/>
      </w:pPr>
      <w:rPr>
        <w:rFonts w:hint="default"/>
      </w:rPr>
    </w:lvl>
    <w:lvl w:ilvl="5">
      <w:start w:val="1"/>
      <w:numFmt w:val="decimal"/>
      <w:isLgl/>
      <w:lvlText w:val="%1.%2.%3.%4.%5.%6."/>
      <w:lvlJc w:val="left"/>
      <w:pPr>
        <w:ind w:left="4625" w:hanging="1080"/>
      </w:pPr>
      <w:rPr>
        <w:rFonts w:hint="default"/>
      </w:rPr>
    </w:lvl>
    <w:lvl w:ilvl="6">
      <w:start w:val="1"/>
      <w:numFmt w:val="decimal"/>
      <w:isLgl/>
      <w:lvlText w:val="%1.%2.%3.%4.%5.%6.%7."/>
      <w:lvlJc w:val="left"/>
      <w:pPr>
        <w:ind w:left="5334" w:hanging="1080"/>
      </w:pPr>
      <w:rPr>
        <w:rFonts w:hint="default"/>
      </w:rPr>
    </w:lvl>
    <w:lvl w:ilvl="7">
      <w:start w:val="1"/>
      <w:numFmt w:val="decimal"/>
      <w:isLgl/>
      <w:lvlText w:val="%1.%2.%3.%4.%5.%6.%7.%8."/>
      <w:lvlJc w:val="left"/>
      <w:pPr>
        <w:ind w:left="6403" w:hanging="1440"/>
      </w:pPr>
      <w:rPr>
        <w:rFonts w:hint="default"/>
      </w:rPr>
    </w:lvl>
    <w:lvl w:ilvl="8">
      <w:start w:val="1"/>
      <w:numFmt w:val="decimal"/>
      <w:isLgl/>
      <w:lvlText w:val="%1.%2.%3.%4.%5.%6.%7.%8.%9."/>
      <w:lvlJc w:val="left"/>
      <w:pPr>
        <w:ind w:left="7112" w:hanging="1440"/>
      </w:pPr>
      <w:rPr>
        <w:rFonts w:hint="default"/>
      </w:rPr>
    </w:lvl>
  </w:abstractNum>
  <w:abstractNum w:abstractNumId="9">
    <w:nsid w:val="1C615AA8"/>
    <w:multiLevelType w:val="multilevel"/>
    <w:tmpl w:val="919CB798"/>
    <w:lvl w:ilvl="0">
      <w:start w:val="8"/>
      <w:numFmt w:val="decimal"/>
      <w:lvlText w:val="%1."/>
      <w:lvlJc w:val="left"/>
      <w:pPr>
        <w:ind w:left="786" w:hanging="360"/>
      </w:pPr>
      <w:rPr>
        <w:b/>
        <w:color w:val="auto"/>
      </w:rPr>
    </w:lvl>
    <w:lvl w:ilvl="1">
      <w:start w:val="1"/>
      <w:numFmt w:val="decimal"/>
      <w:lvlText w:val="%1.%2."/>
      <w:lvlJc w:val="left"/>
      <w:pPr>
        <w:ind w:left="3196" w:hanging="360"/>
      </w:pPr>
      <w:rPr>
        <w:b w:val="0"/>
      </w:rPr>
    </w:lvl>
    <w:lvl w:ilvl="2">
      <w:start w:val="1"/>
      <w:numFmt w:val="decimal"/>
      <w:lvlText w:val="%1.%2.%3."/>
      <w:lvlJc w:val="left"/>
      <w:pPr>
        <w:ind w:left="1146" w:hanging="720"/>
      </w:pPr>
      <w:rPr>
        <w:b w:val="0"/>
        <w:i w:val="0"/>
      </w:rPr>
    </w:lvl>
    <w:lvl w:ilvl="3">
      <w:start w:val="1"/>
      <w:numFmt w:val="decimal"/>
      <w:lvlText w:val="%1.%2.%3.%4."/>
      <w:lvlJc w:val="left"/>
      <w:pPr>
        <w:ind w:left="2424" w:hanging="720"/>
      </w:pPr>
    </w:lvl>
    <w:lvl w:ilvl="4">
      <w:start w:val="1"/>
      <w:numFmt w:val="decimal"/>
      <w:lvlText w:val="%1.%2.%3.%4.%5."/>
      <w:lvlJc w:val="left"/>
      <w:pPr>
        <w:ind w:left="3210" w:hanging="1080"/>
      </w:pPr>
    </w:lvl>
    <w:lvl w:ilvl="5">
      <w:start w:val="1"/>
      <w:numFmt w:val="decimal"/>
      <w:lvlText w:val="%1.%2.%3.%4.%5.%6."/>
      <w:lvlJc w:val="left"/>
      <w:pPr>
        <w:ind w:left="3636" w:hanging="1080"/>
      </w:pPr>
    </w:lvl>
    <w:lvl w:ilvl="6">
      <w:start w:val="1"/>
      <w:numFmt w:val="decimal"/>
      <w:lvlText w:val="%1.%2.%3.%4.%5.%6.%7."/>
      <w:lvlJc w:val="left"/>
      <w:pPr>
        <w:ind w:left="4422" w:hanging="1440"/>
      </w:pPr>
    </w:lvl>
    <w:lvl w:ilvl="7">
      <w:start w:val="1"/>
      <w:numFmt w:val="decimal"/>
      <w:lvlText w:val="%1.%2.%3.%4.%5.%6.%7.%8."/>
      <w:lvlJc w:val="left"/>
      <w:pPr>
        <w:ind w:left="4848" w:hanging="1440"/>
      </w:pPr>
    </w:lvl>
    <w:lvl w:ilvl="8">
      <w:start w:val="1"/>
      <w:numFmt w:val="decimal"/>
      <w:lvlText w:val="%1.%2.%3.%4.%5.%6.%7.%8.%9."/>
      <w:lvlJc w:val="left"/>
      <w:pPr>
        <w:ind w:left="5634" w:hanging="1800"/>
      </w:pPr>
    </w:lvl>
  </w:abstractNum>
  <w:abstractNum w:abstractNumId="10">
    <w:nsid w:val="1CF7723D"/>
    <w:multiLevelType w:val="multilevel"/>
    <w:tmpl w:val="94EC8C4C"/>
    <w:lvl w:ilvl="0">
      <w:start w:val="1"/>
      <w:numFmt w:val="decimal"/>
      <w:lvlText w:val="%1."/>
      <w:lvlJc w:val="left"/>
      <w:pPr>
        <w:ind w:left="1068" w:hanging="708"/>
      </w:pPr>
      <w:rPr>
        <w:rFonts w:hint="default"/>
      </w:rPr>
    </w:lvl>
    <w:lvl w:ilvl="1">
      <w:start w:val="1"/>
      <w:numFmt w:val="decimal"/>
      <w:isLgl/>
      <w:lvlText w:val="%1.%2."/>
      <w:lvlJc w:val="left"/>
      <w:pPr>
        <w:ind w:left="1571" w:hanging="720"/>
      </w:pPr>
      <w:rPr>
        <w:rFonts w:hint="default"/>
        <w:color w:val="auto"/>
      </w:rPr>
    </w:lvl>
    <w:lvl w:ilvl="2">
      <w:start w:val="1"/>
      <w:numFmt w:val="lowerLetter"/>
      <w:lvlText w:val="%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1">
    <w:nsid w:val="1FE97350"/>
    <w:multiLevelType w:val="hybridMultilevel"/>
    <w:tmpl w:val="FEE2C2C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nsid w:val="212011C9"/>
    <w:multiLevelType w:val="multilevel"/>
    <w:tmpl w:val="2E5E20D6"/>
    <w:lvl w:ilvl="0">
      <w:start w:val="1"/>
      <w:numFmt w:val="decimal"/>
      <w:lvlText w:val="%1."/>
      <w:lvlJc w:val="left"/>
      <w:pPr>
        <w:ind w:left="360" w:hanging="360"/>
      </w:pPr>
      <w:rPr>
        <w:rFonts w:hint="default"/>
        <w:b w:val="0"/>
      </w:rPr>
    </w:lvl>
    <w:lvl w:ilvl="1">
      <w:start w:val="1"/>
      <w:numFmt w:val="decimal"/>
      <w:isLgl/>
      <w:lvlText w:val="%1.%2."/>
      <w:lvlJc w:val="left"/>
      <w:pPr>
        <w:ind w:left="1500" w:hanging="384"/>
      </w:pPr>
      <w:rPr>
        <w:rFonts w:hint="default"/>
      </w:rPr>
    </w:lvl>
    <w:lvl w:ilvl="2">
      <w:start w:val="1"/>
      <w:numFmt w:val="decimal"/>
      <w:isLgl/>
      <w:lvlText w:val="%1.%2.%3."/>
      <w:lvlJc w:val="left"/>
      <w:pPr>
        <w:ind w:left="2952" w:hanging="720"/>
      </w:pPr>
      <w:rPr>
        <w:rFonts w:hint="default"/>
      </w:rPr>
    </w:lvl>
    <w:lvl w:ilvl="3">
      <w:start w:val="1"/>
      <w:numFmt w:val="decimal"/>
      <w:isLgl/>
      <w:lvlText w:val="%1.%2.%3.%4."/>
      <w:lvlJc w:val="left"/>
      <w:pPr>
        <w:ind w:left="4068" w:hanging="720"/>
      </w:pPr>
      <w:rPr>
        <w:rFonts w:hint="default"/>
      </w:rPr>
    </w:lvl>
    <w:lvl w:ilvl="4">
      <w:start w:val="1"/>
      <w:numFmt w:val="decimal"/>
      <w:isLgl/>
      <w:lvlText w:val="%1.%2.%3.%4.%5."/>
      <w:lvlJc w:val="left"/>
      <w:pPr>
        <w:ind w:left="5544" w:hanging="1080"/>
      </w:pPr>
      <w:rPr>
        <w:rFonts w:hint="default"/>
      </w:rPr>
    </w:lvl>
    <w:lvl w:ilvl="5">
      <w:start w:val="1"/>
      <w:numFmt w:val="decimal"/>
      <w:isLgl/>
      <w:lvlText w:val="%1.%2.%3.%4.%5.%6."/>
      <w:lvlJc w:val="left"/>
      <w:pPr>
        <w:ind w:left="6660" w:hanging="1080"/>
      </w:pPr>
      <w:rPr>
        <w:rFonts w:hint="default"/>
      </w:rPr>
    </w:lvl>
    <w:lvl w:ilvl="6">
      <w:start w:val="1"/>
      <w:numFmt w:val="decimal"/>
      <w:isLgl/>
      <w:lvlText w:val="%1.%2.%3.%4.%5.%6.%7."/>
      <w:lvlJc w:val="left"/>
      <w:pPr>
        <w:ind w:left="8136" w:hanging="1440"/>
      </w:pPr>
      <w:rPr>
        <w:rFonts w:hint="default"/>
      </w:rPr>
    </w:lvl>
    <w:lvl w:ilvl="7">
      <w:start w:val="1"/>
      <w:numFmt w:val="decimal"/>
      <w:isLgl/>
      <w:lvlText w:val="%1.%2.%3.%4.%5.%6.%7.%8."/>
      <w:lvlJc w:val="left"/>
      <w:pPr>
        <w:ind w:left="9252" w:hanging="1440"/>
      </w:pPr>
      <w:rPr>
        <w:rFonts w:hint="default"/>
      </w:rPr>
    </w:lvl>
    <w:lvl w:ilvl="8">
      <w:start w:val="1"/>
      <w:numFmt w:val="decimal"/>
      <w:isLgl/>
      <w:lvlText w:val="%1.%2.%3.%4.%5.%6.%7.%8.%9."/>
      <w:lvlJc w:val="left"/>
      <w:pPr>
        <w:ind w:left="10728" w:hanging="1800"/>
      </w:pPr>
      <w:rPr>
        <w:rFonts w:hint="default"/>
      </w:rPr>
    </w:lvl>
  </w:abstractNum>
  <w:abstractNum w:abstractNumId="13">
    <w:nsid w:val="21D931B2"/>
    <w:multiLevelType w:val="multilevel"/>
    <w:tmpl w:val="D6DAF982"/>
    <w:lvl w:ilvl="0">
      <w:start w:val="1"/>
      <w:numFmt w:val="decimal"/>
      <w:lvlText w:val="%1."/>
      <w:lvlJc w:val="left"/>
      <w:pPr>
        <w:ind w:left="708" w:hanging="708"/>
      </w:pPr>
      <w:rPr>
        <w:rFonts w:ascii="Times New Roman" w:hAnsi="Times New Roman" w:cs="Times New Roman"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4">
    <w:nsid w:val="23761FC1"/>
    <w:multiLevelType w:val="hybridMultilevel"/>
    <w:tmpl w:val="E64C921A"/>
    <w:lvl w:ilvl="0" w:tplc="04150013">
      <w:start w:val="1"/>
      <w:numFmt w:val="upperRoman"/>
      <w:lvlText w:val="%1."/>
      <w:lvlJc w:val="righ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nsid w:val="23965753"/>
    <w:multiLevelType w:val="hybridMultilevel"/>
    <w:tmpl w:val="8E5AA634"/>
    <w:lvl w:ilvl="0" w:tplc="A992EB64">
      <w:start w:val="1"/>
      <w:numFmt w:val="decimal"/>
      <w:lvlText w:val="23.2.%1"/>
      <w:lvlJc w:val="left"/>
      <w:pPr>
        <w:tabs>
          <w:tab w:val="num" w:pos="1440"/>
        </w:tabs>
        <w:ind w:left="1440" w:hanging="360"/>
      </w:pPr>
      <w:rPr>
        <w:rFonts w:cs="Times New Roman" w:hint="default"/>
        <w:b/>
      </w:rPr>
    </w:lvl>
    <w:lvl w:ilvl="1" w:tplc="04150019" w:tentative="1">
      <w:start w:val="1"/>
      <w:numFmt w:val="lowerLetter"/>
      <w:lvlText w:val="%2."/>
      <w:lvlJc w:val="left"/>
      <w:pPr>
        <w:tabs>
          <w:tab w:val="num" w:pos="1440"/>
        </w:tabs>
        <w:ind w:left="1440" w:hanging="360"/>
      </w:pPr>
      <w:rPr>
        <w:rFonts w:cs="Times New Roman"/>
      </w:rPr>
    </w:lvl>
    <w:lvl w:ilvl="2" w:tplc="0415001B" w:tentative="1">
      <w:start w:val="1"/>
      <w:numFmt w:val="lowerRoman"/>
      <w:lvlText w:val="%3."/>
      <w:lvlJc w:val="right"/>
      <w:pPr>
        <w:tabs>
          <w:tab w:val="num" w:pos="2160"/>
        </w:tabs>
        <w:ind w:left="2160" w:hanging="180"/>
      </w:pPr>
      <w:rPr>
        <w:rFonts w:cs="Times New Roman"/>
      </w:rPr>
    </w:lvl>
    <w:lvl w:ilvl="3" w:tplc="0415000F" w:tentative="1">
      <w:start w:val="1"/>
      <w:numFmt w:val="decimal"/>
      <w:lvlText w:val="%4."/>
      <w:lvlJc w:val="left"/>
      <w:pPr>
        <w:tabs>
          <w:tab w:val="num" w:pos="2880"/>
        </w:tabs>
        <w:ind w:left="2880" w:hanging="360"/>
      </w:pPr>
      <w:rPr>
        <w:rFonts w:cs="Times New Roman"/>
      </w:rPr>
    </w:lvl>
    <w:lvl w:ilvl="4" w:tplc="04150019" w:tentative="1">
      <w:start w:val="1"/>
      <w:numFmt w:val="lowerLetter"/>
      <w:lvlText w:val="%5."/>
      <w:lvlJc w:val="left"/>
      <w:pPr>
        <w:tabs>
          <w:tab w:val="num" w:pos="3600"/>
        </w:tabs>
        <w:ind w:left="3600" w:hanging="360"/>
      </w:pPr>
      <w:rPr>
        <w:rFonts w:cs="Times New Roman"/>
      </w:rPr>
    </w:lvl>
    <w:lvl w:ilvl="5" w:tplc="0415001B" w:tentative="1">
      <w:start w:val="1"/>
      <w:numFmt w:val="lowerRoman"/>
      <w:lvlText w:val="%6."/>
      <w:lvlJc w:val="right"/>
      <w:pPr>
        <w:tabs>
          <w:tab w:val="num" w:pos="4320"/>
        </w:tabs>
        <w:ind w:left="4320" w:hanging="180"/>
      </w:pPr>
      <w:rPr>
        <w:rFonts w:cs="Times New Roman"/>
      </w:rPr>
    </w:lvl>
    <w:lvl w:ilvl="6" w:tplc="0415000F" w:tentative="1">
      <w:start w:val="1"/>
      <w:numFmt w:val="decimal"/>
      <w:lvlText w:val="%7."/>
      <w:lvlJc w:val="left"/>
      <w:pPr>
        <w:tabs>
          <w:tab w:val="num" w:pos="5040"/>
        </w:tabs>
        <w:ind w:left="5040" w:hanging="360"/>
      </w:pPr>
      <w:rPr>
        <w:rFonts w:cs="Times New Roman"/>
      </w:rPr>
    </w:lvl>
    <w:lvl w:ilvl="7" w:tplc="04150019" w:tentative="1">
      <w:start w:val="1"/>
      <w:numFmt w:val="lowerLetter"/>
      <w:lvlText w:val="%8."/>
      <w:lvlJc w:val="left"/>
      <w:pPr>
        <w:tabs>
          <w:tab w:val="num" w:pos="5760"/>
        </w:tabs>
        <w:ind w:left="5760" w:hanging="360"/>
      </w:pPr>
      <w:rPr>
        <w:rFonts w:cs="Times New Roman"/>
      </w:rPr>
    </w:lvl>
    <w:lvl w:ilvl="8" w:tplc="0415001B" w:tentative="1">
      <w:start w:val="1"/>
      <w:numFmt w:val="lowerRoman"/>
      <w:lvlText w:val="%9."/>
      <w:lvlJc w:val="right"/>
      <w:pPr>
        <w:tabs>
          <w:tab w:val="num" w:pos="6480"/>
        </w:tabs>
        <w:ind w:left="6480" w:hanging="180"/>
      </w:pPr>
      <w:rPr>
        <w:rFonts w:cs="Times New Roman"/>
      </w:rPr>
    </w:lvl>
  </w:abstractNum>
  <w:abstractNum w:abstractNumId="16">
    <w:nsid w:val="26AE13A6"/>
    <w:multiLevelType w:val="multilevel"/>
    <w:tmpl w:val="15CCB888"/>
    <w:lvl w:ilvl="0">
      <w:start w:val="3"/>
      <w:numFmt w:val="decimal"/>
      <w:lvlText w:val="%1."/>
      <w:lvlJc w:val="left"/>
      <w:pPr>
        <w:tabs>
          <w:tab w:val="num" w:pos="360"/>
        </w:tabs>
        <w:ind w:left="360" w:hanging="360"/>
      </w:pPr>
      <w:rPr>
        <w:rFonts w:hint="default"/>
        <w:b/>
      </w:rPr>
    </w:lvl>
    <w:lvl w:ilvl="1">
      <w:start w:val="1"/>
      <w:numFmt w:val="decimal"/>
      <w:lvlText w:val="%1.%2."/>
      <w:lvlJc w:val="left"/>
      <w:pPr>
        <w:tabs>
          <w:tab w:val="num" w:pos="792"/>
        </w:tabs>
        <w:ind w:left="792" w:hanging="432"/>
      </w:pPr>
      <w:rPr>
        <w:rFonts w:hint="default"/>
        <w:b w:val="0"/>
        <w:i w:val="0"/>
        <w:color w:val="auto"/>
      </w:rPr>
    </w:lvl>
    <w:lvl w:ilvl="2">
      <w:start w:val="1"/>
      <w:numFmt w:val="decimal"/>
      <w:lvlText w:val="%1.%2.%3."/>
      <w:lvlJc w:val="left"/>
      <w:pPr>
        <w:tabs>
          <w:tab w:val="num" w:pos="1440"/>
        </w:tabs>
        <w:ind w:left="1224" w:hanging="504"/>
      </w:pPr>
      <w:rPr>
        <w:rFonts w:hint="default"/>
        <w:b w:val="0"/>
        <w:i w:val="0"/>
      </w:rPr>
    </w:lvl>
    <w:lvl w:ilvl="3">
      <w:start w:val="1"/>
      <w:numFmt w:val="decimal"/>
      <w:lvlText w:val="%1.%2.%3.%4."/>
      <w:lvlJc w:val="left"/>
      <w:pPr>
        <w:tabs>
          <w:tab w:val="num" w:pos="1800"/>
        </w:tabs>
        <w:ind w:left="1728" w:hanging="648"/>
      </w:pPr>
      <w:rPr>
        <w:rFonts w:hint="default"/>
        <w:b w:val="0"/>
        <w:i w:val="0"/>
      </w:rPr>
    </w:lvl>
    <w:lvl w:ilvl="4">
      <w:start w:val="1"/>
      <w:numFmt w:val="decimal"/>
      <w:lvlText w:val="%1.%2.%3.%4.%5."/>
      <w:lvlJc w:val="left"/>
      <w:pPr>
        <w:tabs>
          <w:tab w:val="num" w:pos="2520"/>
        </w:tabs>
        <w:ind w:left="2232" w:hanging="792"/>
      </w:pPr>
      <w:rPr>
        <w:rFonts w:hint="default"/>
        <w:b w:val="0"/>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7">
    <w:nsid w:val="285046D2"/>
    <w:multiLevelType w:val="singleLevel"/>
    <w:tmpl w:val="9DAE8836"/>
    <w:lvl w:ilvl="0">
      <w:start w:val="1"/>
      <w:numFmt w:val="decimal"/>
      <w:lvlText w:val="%1."/>
      <w:legacy w:legacy="1" w:legacySpace="0" w:legacyIndent="360"/>
      <w:lvlJc w:val="left"/>
      <w:rPr>
        <w:rFonts w:asciiTheme="minorHAnsi" w:hAnsiTheme="minorHAnsi" w:cs="Arial" w:hint="default"/>
        <w:b w:val="0"/>
      </w:rPr>
    </w:lvl>
  </w:abstractNum>
  <w:abstractNum w:abstractNumId="18">
    <w:nsid w:val="2E095E34"/>
    <w:multiLevelType w:val="multilevel"/>
    <w:tmpl w:val="62ACC9C2"/>
    <w:lvl w:ilvl="0">
      <w:start w:val="1"/>
      <w:numFmt w:val="decimal"/>
      <w:lvlText w:val="%1."/>
      <w:lvlJc w:val="left"/>
      <w:pPr>
        <w:ind w:left="708" w:hanging="708"/>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9">
    <w:nsid w:val="34862B89"/>
    <w:multiLevelType w:val="hybridMultilevel"/>
    <w:tmpl w:val="BA5C07C6"/>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nsid w:val="354265A3"/>
    <w:multiLevelType w:val="hybridMultilevel"/>
    <w:tmpl w:val="752C924C"/>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nsid w:val="36953C94"/>
    <w:multiLevelType w:val="multilevel"/>
    <w:tmpl w:val="E94CB378"/>
    <w:lvl w:ilvl="0">
      <w:start w:val="1"/>
      <w:numFmt w:val="decimal"/>
      <w:lvlText w:val="%1."/>
      <w:lvlJc w:val="left"/>
      <w:pPr>
        <w:ind w:left="360" w:hanging="360"/>
      </w:pPr>
      <w:rPr>
        <w:rFonts w:hint="default"/>
        <w:color w:val="auto"/>
      </w:rPr>
    </w:lvl>
    <w:lvl w:ilvl="1">
      <w:start w:val="1"/>
      <w:numFmt w:val="decimal"/>
      <w:isLgl/>
      <w:lvlText w:val="%1.%2."/>
      <w:lvlJc w:val="left"/>
      <w:pPr>
        <w:ind w:left="1080" w:hanging="720"/>
      </w:pPr>
      <w:rPr>
        <w:rFonts w:hint="default"/>
        <w:b w:val="0"/>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22">
    <w:nsid w:val="37B727B0"/>
    <w:multiLevelType w:val="multilevel"/>
    <w:tmpl w:val="E94CB378"/>
    <w:lvl w:ilvl="0">
      <w:start w:val="1"/>
      <w:numFmt w:val="decimal"/>
      <w:lvlText w:val="%1."/>
      <w:lvlJc w:val="left"/>
      <w:pPr>
        <w:ind w:left="360" w:hanging="360"/>
      </w:pPr>
      <w:rPr>
        <w:rFonts w:hint="default"/>
        <w:color w:val="auto"/>
      </w:rPr>
    </w:lvl>
    <w:lvl w:ilvl="1">
      <w:start w:val="1"/>
      <w:numFmt w:val="decimal"/>
      <w:isLgl/>
      <w:lvlText w:val="%1.%2."/>
      <w:lvlJc w:val="left"/>
      <w:pPr>
        <w:ind w:left="1080" w:hanging="720"/>
      </w:pPr>
      <w:rPr>
        <w:rFonts w:hint="default"/>
        <w:b w:val="0"/>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23">
    <w:nsid w:val="37DD6619"/>
    <w:multiLevelType w:val="multilevel"/>
    <w:tmpl w:val="4392B2A2"/>
    <w:lvl w:ilvl="0">
      <w:start w:val="1"/>
      <w:numFmt w:val="decimal"/>
      <w:lvlText w:val="%1."/>
      <w:lvlJc w:val="left"/>
      <w:pPr>
        <w:ind w:left="708" w:hanging="708"/>
      </w:pPr>
      <w:rPr>
        <w:rFonts w:ascii="Times New Roman" w:eastAsia="Times New Roman" w:hAnsi="Times New Roman" w:cs="Times New Roman"/>
      </w:rPr>
    </w:lvl>
    <w:lvl w:ilvl="1">
      <w:start w:val="1"/>
      <w:numFmt w:val="decimal"/>
      <w:isLgl/>
      <w:lvlText w:val="%1.%2."/>
      <w:lvlJc w:val="left"/>
      <w:pPr>
        <w:ind w:left="1069" w:hanging="360"/>
      </w:pPr>
      <w:rPr>
        <w:rFonts w:hint="default"/>
      </w:rPr>
    </w:lvl>
    <w:lvl w:ilvl="2">
      <w:start w:val="1"/>
      <w:numFmt w:val="decimal"/>
      <w:isLgl/>
      <w:lvlText w:val="%1.%2.%3."/>
      <w:lvlJc w:val="left"/>
      <w:pPr>
        <w:ind w:left="2138" w:hanging="720"/>
      </w:pPr>
      <w:rPr>
        <w:rFonts w:hint="default"/>
      </w:rPr>
    </w:lvl>
    <w:lvl w:ilvl="3">
      <w:start w:val="1"/>
      <w:numFmt w:val="decimal"/>
      <w:isLgl/>
      <w:lvlText w:val="%1.%2.%3.%4."/>
      <w:lvlJc w:val="left"/>
      <w:pPr>
        <w:ind w:left="2847" w:hanging="720"/>
      </w:pPr>
      <w:rPr>
        <w:rFonts w:hint="default"/>
      </w:rPr>
    </w:lvl>
    <w:lvl w:ilvl="4">
      <w:start w:val="1"/>
      <w:numFmt w:val="decimal"/>
      <w:isLgl/>
      <w:lvlText w:val="%1.%2.%3.%4.%5."/>
      <w:lvlJc w:val="left"/>
      <w:pPr>
        <w:ind w:left="3916" w:hanging="1080"/>
      </w:pPr>
      <w:rPr>
        <w:rFonts w:hint="default"/>
      </w:rPr>
    </w:lvl>
    <w:lvl w:ilvl="5">
      <w:start w:val="1"/>
      <w:numFmt w:val="decimal"/>
      <w:isLgl/>
      <w:lvlText w:val="%1.%2.%3.%4.%5.%6."/>
      <w:lvlJc w:val="left"/>
      <w:pPr>
        <w:ind w:left="4625" w:hanging="1080"/>
      </w:pPr>
      <w:rPr>
        <w:rFonts w:hint="default"/>
      </w:rPr>
    </w:lvl>
    <w:lvl w:ilvl="6">
      <w:start w:val="1"/>
      <w:numFmt w:val="decimal"/>
      <w:isLgl/>
      <w:lvlText w:val="%1.%2.%3.%4.%5.%6.%7."/>
      <w:lvlJc w:val="left"/>
      <w:pPr>
        <w:ind w:left="5334" w:hanging="1080"/>
      </w:pPr>
      <w:rPr>
        <w:rFonts w:hint="default"/>
      </w:rPr>
    </w:lvl>
    <w:lvl w:ilvl="7">
      <w:start w:val="1"/>
      <w:numFmt w:val="decimal"/>
      <w:isLgl/>
      <w:lvlText w:val="%1.%2.%3.%4.%5.%6.%7.%8."/>
      <w:lvlJc w:val="left"/>
      <w:pPr>
        <w:ind w:left="6403" w:hanging="1440"/>
      </w:pPr>
      <w:rPr>
        <w:rFonts w:hint="default"/>
      </w:rPr>
    </w:lvl>
    <w:lvl w:ilvl="8">
      <w:start w:val="1"/>
      <w:numFmt w:val="decimal"/>
      <w:isLgl/>
      <w:lvlText w:val="%1.%2.%3.%4.%5.%6.%7.%8.%9."/>
      <w:lvlJc w:val="left"/>
      <w:pPr>
        <w:ind w:left="7112" w:hanging="1440"/>
      </w:pPr>
      <w:rPr>
        <w:rFonts w:hint="default"/>
      </w:rPr>
    </w:lvl>
  </w:abstractNum>
  <w:abstractNum w:abstractNumId="24">
    <w:nsid w:val="38E60998"/>
    <w:multiLevelType w:val="multilevel"/>
    <w:tmpl w:val="94EC8C4C"/>
    <w:lvl w:ilvl="0">
      <w:start w:val="1"/>
      <w:numFmt w:val="decimal"/>
      <w:lvlText w:val="%1."/>
      <w:lvlJc w:val="left"/>
      <w:pPr>
        <w:ind w:left="1068" w:hanging="708"/>
      </w:pPr>
      <w:rPr>
        <w:rFonts w:hint="default"/>
      </w:rPr>
    </w:lvl>
    <w:lvl w:ilvl="1">
      <w:start w:val="1"/>
      <w:numFmt w:val="decimal"/>
      <w:isLgl/>
      <w:lvlText w:val="%1.%2."/>
      <w:lvlJc w:val="left"/>
      <w:pPr>
        <w:ind w:left="1571" w:hanging="720"/>
      </w:pPr>
      <w:rPr>
        <w:rFonts w:hint="default"/>
        <w:color w:val="auto"/>
      </w:rPr>
    </w:lvl>
    <w:lvl w:ilvl="2">
      <w:start w:val="1"/>
      <w:numFmt w:val="lowerLetter"/>
      <w:lvlText w:val="%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25">
    <w:nsid w:val="3D095421"/>
    <w:multiLevelType w:val="multilevel"/>
    <w:tmpl w:val="2E5E20D6"/>
    <w:lvl w:ilvl="0">
      <w:start w:val="1"/>
      <w:numFmt w:val="decimal"/>
      <w:lvlText w:val="%1."/>
      <w:lvlJc w:val="left"/>
      <w:pPr>
        <w:ind w:left="360" w:hanging="360"/>
      </w:pPr>
      <w:rPr>
        <w:rFonts w:hint="default"/>
        <w:b w:val="0"/>
      </w:rPr>
    </w:lvl>
    <w:lvl w:ilvl="1">
      <w:start w:val="1"/>
      <w:numFmt w:val="decimal"/>
      <w:isLgl/>
      <w:lvlText w:val="%1.%2."/>
      <w:lvlJc w:val="left"/>
      <w:pPr>
        <w:ind w:left="1500" w:hanging="384"/>
      </w:pPr>
      <w:rPr>
        <w:rFonts w:hint="default"/>
      </w:rPr>
    </w:lvl>
    <w:lvl w:ilvl="2">
      <w:start w:val="1"/>
      <w:numFmt w:val="decimal"/>
      <w:isLgl/>
      <w:lvlText w:val="%1.%2.%3."/>
      <w:lvlJc w:val="left"/>
      <w:pPr>
        <w:ind w:left="2952" w:hanging="720"/>
      </w:pPr>
      <w:rPr>
        <w:rFonts w:hint="default"/>
      </w:rPr>
    </w:lvl>
    <w:lvl w:ilvl="3">
      <w:start w:val="1"/>
      <w:numFmt w:val="decimal"/>
      <w:isLgl/>
      <w:lvlText w:val="%1.%2.%3.%4."/>
      <w:lvlJc w:val="left"/>
      <w:pPr>
        <w:ind w:left="4068" w:hanging="720"/>
      </w:pPr>
      <w:rPr>
        <w:rFonts w:hint="default"/>
      </w:rPr>
    </w:lvl>
    <w:lvl w:ilvl="4">
      <w:start w:val="1"/>
      <w:numFmt w:val="decimal"/>
      <w:isLgl/>
      <w:lvlText w:val="%1.%2.%3.%4.%5."/>
      <w:lvlJc w:val="left"/>
      <w:pPr>
        <w:ind w:left="5544" w:hanging="1080"/>
      </w:pPr>
      <w:rPr>
        <w:rFonts w:hint="default"/>
      </w:rPr>
    </w:lvl>
    <w:lvl w:ilvl="5">
      <w:start w:val="1"/>
      <w:numFmt w:val="decimal"/>
      <w:isLgl/>
      <w:lvlText w:val="%1.%2.%3.%4.%5.%6."/>
      <w:lvlJc w:val="left"/>
      <w:pPr>
        <w:ind w:left="6660" w:hanging="1080"/>
      </w:pPr>
      <w:rPr>
        <w:rFonts w:hint="default"/>
      </w:rPr>
    </w:lvl>
    <w:lvl w:ilvl="6">
      <w:start w:val="1"/>
      <w:numFmt w:val="decimal"/>
      <w:isLgl/>
      <w:lvlText w:val="%1.%2.%3.%4.%5.%6.%7."/>
      <w:lvlJc w:val="left"/>
      <w:pPr>
        <w:ind w:left="8136" w:hanging="1440"/>
      </w:pPr>
      <w:rPr>
        <w:rFonts w:hint="default"/>
      </w:rPr>
    </w:lvl>
    <w:lvl w:ilvl="7">
      <w:start w:val="1"/>
      <w:numFmt w:val="decimal"/>
      <w:isLgl/>
      <w:lvlText w:val="%1.%2.%3.%4.%5.%6.%7.%8."/>
      <w:lvlJc w:val="left"/>
      <w:pPr>
        <w:ind w:left="9252" w:hanging="1440"/>
      </w:pPr>
      <w:rPr>
        <w:rFonts w:hint="default"/>
      </w:rPr>
    </w:lvl>
    <w:lvl w:ilvl="8">
      <w:start w:val="1"/>
      <w:numFmt w:val="decimal"/>
      <w:isLgl/>
      <w:lvlText w:val="%1.%2.%3.%4.%5.%6.%7.%8.%9."/>
      <w:lvlJc w:val="left"/>
      <w:pPr>
        <w:ind w:left="10728" w:hanging="1800"/>
      </w:pPr>
      <w:rPr>
        <w:rFonts w:hint="default"/>
      </w:rPr>
    </w:lvl>
  </w:abstractNum>
  <w:abstractNum w:abstractNumId="26">
    <w:nsid w:val="3DA243BB"/>
    <w:multiLevelType w:val="multilevel"/>
    <w:tmpl w:val="1D98B9D8"/>
    <w:lvl w:ilvl="0">
      <w:start w:val="1"/>
      <w:numFmt w:val="decimal"/>
      <w:lvlText w:val="%1."/>
      <w:lvlJc w:val="left"/>
      <w:pPr>
        <w:ind w:left="708" w:hanging="708"/>
      </w:pPr>
      <w:rPr>
        <w:rFonts w:ascii="Times New Roman" w:eastAsia="Times New Roman" w:hAnsi="Times New Roman" w:cs="Times New Roman"/>
      </w:rPr>
    </w:lvl>
    <w:lvl w:ilvl="1">
      <w:start w:val="2"/>
      <w:numFmt w:val="decimal"/>
      <w:isLgl/>
      <w:lvlText w:val="%1.%2."/>
      <w:lvlJc w:val="left"/>
      <w:pPr>
        <w:ind w:left="450" w:hanging="450"/>
      </w:pPr>
      <w:rPr>
        <w:rFonts w:hint="default"/>
      </w:rPr>
    </w:lvl>
    <w:lvl w:ilvl="2">
      <w:start w:val="2"/>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080" w:hanging="108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27">
    <w:nsid w:val="3E9102F8"/>
    <w:multiLevelType w:val="multilevel"/>
    <w:tmpl w:val="62ACC9C2"/>
    <w:lvl w:ilvl="0">
      <w:start w:val="1"/>
      <w:numFmt w:val="decimal"/>
      <w:lvlText w:val="%1."/>
      <w:lvlJc w:val="left"/>
      <w:pPr>
        <w:ind w:left="708" w:hanging="708"/>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28">
    <w:nsid w:val="44DB4603"/>
    <w:multiLevelType w:val="hybridMultilevel"/>
    <w:tmpl w:val="4CD604E0"/>
    <w:lvl w:ilvl="0" w:tplc="04150011">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9">
    <w:nsid w:val="4B8D1F56"/>
    <w:multiLevelType w:val="multilevel"/>
    <w:tmpl w:val="E94CB378"/>
    <w:lvl w:ilvl="0">
      <w:start w:val="1"/>
      <w:numFmt w:val="decimal"/>
      <w:lvlText w:val="%1."/>
      <w:lvlJc w:val="left"/>
      <w:pPr>
        <w:ind w:left="360" w:hanging="360"/>
      </w:pPr>
      <w:rPr>
        <w:rFonts w:hint="default"/>
        <w:color w:val="auto"/>
      </w:rPr>
    </w:lvl>
    <w:lvl w:ilvl="1">
      <w:start w:val="1"/>
      <w:numFmt w:val="decimal"/>
      <w:isLgl/>
      <w:lvlText w:val="%1.%2."/>
      <w:lvlJc w:val="left"/>
      <w:pPr>
        <w:ind w:left="10360" w:hanging="720"/>
      </w:pPr>
      <w:rPr>
        <w:rFonts w:hint="default"/>
        <w:b w:val="0"/>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30">
    <w:nsid w:val="4B9C62E4"/>
    <w:multiLevelType w:val="multilevel"/>
    <w:tmpl w:val="328A2AB0"/>
    <w:lvl w:ilvl="0">
      <w:start w:val="1"/>
      <w:numFmt w:val="decimal"/>
      <w:lvlText w:val="%1."/>
      <w:lvlJc w:val="left"/>
      <w:pPr>
        <w:ind w:left="360" w:hanging="360"/>
      </w:pPr>
      <w:rPr>
        <w:rFonts w:hint="default"/>
        <w:b w:val="0"/>
        <w:color w:val="auto"/>
      </w:rPr>
    </w:lvl>
    <w:lvl w:ilvl="1">
      <w:start w:val="1"/>
      <w:numFmt w:val="decimal"/>
      <w:isLgl/>
      <w:lvlText w:val="%1.%2."/>
      <w:lvlJc w:val="left"/>
      <w:pPr>
        <w:ind w:left="1080" w:hanging="720"/>
      </w:pPr>
      <w:rPr>
        <w:rFonts w:hint="default"/>
        <w:b w:val="0"/>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31">
    <w:nsid w:val="50CC59DB"/>
    <w:multiLevelType w:val="multilevel"/>
    <w:tmpl w:val="8A70677C"/>
    <w:lvl w:ilvl="0">
      <w:start w:val="1"/>
      <w:numFmt w:val="decimal"/>
      <w:lvlText w:val="%1."/>
      <w:lvlJc w:val="left"/>
      <w:pPr>
        <w:ind w:left="444" w:hanging="444"/>
      </w:pPr>
      <w:rPr>
        <w:rFonts w:hint="default"/>
      </w:rPr>
    </w:lvl>
    <w:lvl w:ilvl="1">
      <w:start w:val="1"/>
      <w:numFmt w:val="decimal"/>
      <w:isLgl/>
      <w:lvlText w:val="%1.%2."/>
      <w:lvlJc w:val="left"/>
      <w:pPr>
        <w:ind w:left="1571"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932" w:hanging="1080"/>
      </w:pPr>
      <w:rPr>
        <w:rFonts w:hint="default"/>
      </w:rPr>
    </w:lvl>
    <w:lvl w:ilvl="4">
      <w:start w:val="1"/>
      <w:numFmt w:val="decimal"/>
      <w:isLgl/>
      <w:lvlText w:val="%1.%2.%3.%4.%5."/>
      <w:lvlJc w:val="left"/>
      <w:pPr>
        <w:ind w:left="2216" w:hanging="1080"/>
      </w:pPr>
      <w:rPr>
        <w:rFonts w:hint="default"/>
      </w:rPr>
    </w:lvl>
    <w:lvl w:ilvl="5">
      <w:start w:val="1"/>
      <w:numFmt w:val="decimal"/>
      <w:isLgl/>
      <w:lvlText w:val="%1.%2.%3.%4.%5.%6."/>
      <w:lvlJc w:val="left"/>
      <w:pPr>
        <w:ind w:left="2860" w:hanging="1440"/>
      </w:pPr>
      <w:rPr>
        <w:rFonts w:hint="default"/>
      </w:rPr>
    </w:lvl>
    <w:lvl w:ilvl="6">
      <w:start w:val="1"/>
      <w:numFmt w:val="decimal"/>
      <w:isLgl/>
      <w:lvlText w:val="%1.%2.%3.%4.%5.%6.%7."/>
      <w:lvlJc w:val="left"/>
      <w:pPr>
        <w:ind w:left="3144" w:hanging="1440"/>
      </w:pPr>
      <w:rPr>
        <w:rFonts w:hint="default"/>
      </w:rPr>
    </w:lvl>
    <w:lvl w:ilvl="7">
      <w:start w:val="1"/>
      <w:numFmt w:val="decimal"/>
      <w:isLgl/>
      <w:lvlText w:val="%1.%2.%3.%4.%5.%6.%7.%8."/>
      <w:lvlJc w:val="left"/>
      <w:pPr>
        <w:ind w:left="3788" w:hanging="1800"/>
      </w:pPr>
      <w:rPr>
        <w:rFonts w:hint="default"/>
      </w:rPr>
    </w:lvl>
    <w:lvl w:ilvl="8">
      <w:start w:val="1"/>
      <w:numFmt w:val="decimal"/>
      <w:isLgl/>
      <w:lvlText w:val="%1.%2.%3.%4.%5.%6.%7.%8.%9."/>
      <w:lvlJc w:val="left"/>
      <w:pPr>
        <w:ind w:left="4072" w:hanging="1800"/>
      </w:pPr>
      <w:rPr>
        <w:rFonts w:hint="default"/>
      </w:rPr>
    </w:lvl>
  </w:abstractNum>
  <w:abstractNum w:abstractNumId="32">
    <w:nsid w:val="512408C8"/>
    <w:multiLevelType w:val="multilevel"/>
    <w:tmpl w:val="E94CB378"/>
    <w:lvl w:ilvl="0">
      <w:start w:val="1"/>
      <w:numFmt w:val="decimal"/>
      <w:lvlText w:val="%1."/>
      <w:lvlJc w:val="left"/>
      <w:pPr>
        <w:ind w:left="360" w:hanging="360"/>
      </w:pPr>
      <w:rPr>
        <w:rFonts w:hint="default"/>
        <w:color w:val="auto"/>
      </w:rPr>
    </w:lvl>
    <w:lvl w:ilvl="1">
      <w:start w:val="1"/>
      <w:numFmt w:val="decimal"/>
      <w:isLgl/>
      <w:lvlText w:val="%1.%2."/>
      <w:lvlJc w:val="left"/>
      <w:pPr>
        <w:ind w:left="1080" w:hanging="720"/>
      </w:pPr>
      <w:rPr>
        <w:rFonts w:hint="default"/>
        <w:b w:val="0"/>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33">
    <w:nsid w:val="54017F1D"/>
    <w:multiLevelType w:val="multilevel"/>
    <w:tmpl w:val="94EC8C4C"/>
    <w:lvl w:ilvl="0">
      <w:start w:val="1"/>
      <w:numFmt w:val="decimal"/>
      <w:lvlText w:val="%1."/>
      <w:lvlJc w:val="left"/>
      <w:pPr>
        <w:ind w:left="1068" w:hanging="708"/>
      </w:pPr>
      <w:rPr>
        <w:rFonts w:hint="default"/>
      </w:rPr>
    </w:lvl>
    <w:lvl w:ilvl="1">
      <w:start w:val="1"/>
      <w:numFmt w:val="decimal"/>
      <w:isLgl/>
      <w:lvlText w:val="%1.%2."/>
      <w:lvlJc w:val="left"/>
      <w:pPr>
        <w:ind w:left="1571" w:hanging="720"/>
      </w:pPr>
      <w:rPr>
        <w:rFonts w:hint="default"/>
        <w:color w:val="auto"/>
      </w:rPr>
    </w:lvl>
    <w:lvl w:ilvl="2">
      <w:start w:val="1"/>
      <w:numFmt w:val="lowerLetter"/>
      <w:lvlText w:val="%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34">
    <w:nsid w:val="54521C45"/>
    <w:multiLevelType w:val="multilevel"/>
    <w:tmpl w:val="7A72F04A"/>
    <w:lvl w:ilvl="0">
      <w:start w:val="1"/>
      <w:numFmt w:val="decimal"/>
      <w:lvlText w:val="%1."/>
      <w:lvlJc w:val="left"/>
      <w:pPr>
        <w:ind w:left="720" w:hanging="360"/>
      </w:p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35">
    <w:nsid w:val="55486621"/>
    <w:multiLevelType w:val="multilevel"/>
    <w:tmpl w:val="94EC8C4C"/>
    <w:lvl w:ilvl="0">
      <w:start w:val="1"/>
      <w:numFmt w:val="decimal"/>
      <w:lvlText w:val="%1."/>
      <w:lvlJc w:val="left"/>
      <w:pPr>
        <w:ind w:left="1068" w:hanging="708"/>
      </w:pPr>
      <w:rPr>
        <w:rFonts w:hint="default"/>
      </w:rPr>
    </w:lvl>
    <w:lvl w:ilvl="1">
      <w:start w:val="1"/>
      <w:numFmt w:val="decimal"/>
      <w:isLgl/>
      <w:lvlText w:val="%1.%2."/>
      <w:lvlJc w:val="left"/>
      <w:pPr>
        <w:ind w:left="1571" w:hanging="720"/>
      </w:pPr>
      <w:rPr>
        <w:rFonts w:hint="default"/>
        <w:color w:val="auto"/>
      </w:rPr>
    </w:lvl>
    <w:lvl w:ilvl="2">
      <w:start w:val="1"/>
      <w:numFmt w:val="lowerLetter"/>
      <w:lvlText w:val="%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36">
    <w:nsid w:val="566A5B08"/>
    <w:multiLevelType w:val="multilevel"/>
    <w:tmpl w:val="DFC2CFCE"/>
    <w:lvl w:ilvl="0">
      <w:start w:val="1"/>
      <w:numFmt w:val="decimal"/>
      <w:lvlText w:val="%1."/>
      <w:lvlJc w:val="left"/>
      <w:pPr>
        <w:ind w:left="450" w:hanging="450"/>
      </w:pPr>
      <w:rPr>
        <w:rFonts w:hint="default"/>
      </w:rPr>
    </w:lvl>
    <w:lvl w:ilvl="1">
      <w:start w:val="8"/>
      <w:numFmt w:val="decimal"/>
      <w:lvlText w:val="%1.%2."/>
      <w:lvlJc w:val="left"/>
      <w:pPr>
        <w:ind w:left="450" w:hanging="450"/>
      </w:pPr>
      <w:rPr>
        <w:rFonts w:hint="default"/>
      </w:rPr>
    </w:lvl>
    <w:lvl w:ilvl="2">
      <w:start w:val="1"/>
      <w:numFmt w:val="decimal"/>
      <w:lvlText w:val="%1.10.%3."/>
      <w:lvlJc w:val="left"/>
      <w:pPr>
        <w:ind w:left="1571"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7">
    <w:nsid w:val="5C421B77"/>
    <w:multiLevelType w:val="multilevel"/>
    <w:tmpl w:val="2E5E20D6"/>
    <w:lvl w:ilvl="0">
      <w:start w:val="1"/>
      <w:numFmt w:val="decimal"/>
      <w:lvlText w:val="%1."/>
      <w:lvlJc w:val="left"/>
      <w:pPr>
        <w:ind w:left="360" w:hanging="360"/>
      </w:pPr>
      <w:rPr>
        <w:rFonts w:hint="default"/>
        <w:b w:val="0"/>
      </w:rPr>
    </w:lvl>
    <w:lvl w:ilvl="1">
      <w:start w:val="1"/>
      <w:numFmt w:val="decimal"/>
      <w:isLgl/>
      <w:lvlText w:val="%1.%2."/>
      <w:lvlJc w:val="left"/>
      <w:pPr>
        <w:ind w:left="1500" w:hanging="384"/>
      </w:pPr>
      <w:rPr>
        <w:rFonts w:hint="default"/>
      </w:rPr>
    </w:lvl>
    <w:lvl w:ilvl="2">
      <w:start w:val="1"/>
      <w:numFmt w:val="decimal"/>
      <w:isLgl/>
      <w:lvlText w:val="%1.%2.%3."/>
      <w:lvlJc w:val="left"/>
      <w:pPr>
        <w:ind w:left="2952" w:hanging="720"/>
      </w:pPr>
      <w:rPr>
        <w:rFonts w:hint="default"/>
      </w:rPr>
    </w:lvl>
    <w:lvl w:ilvl="3">
      <w:start w:val="1"/>
      <w:numFmt w:val="decimal"/>
      <w:isLgl/>
      <w:lvlText w:val="%1.%2.%3.%4."/>
      <w:lvlJc w:val="left"/>
      <w:pPr>
        <w:ind w:left="4068" w:hanging="720"/>
      </w:pPr>
      <w:rPr>
        <w:rFonts w:hint="default"/>
      </w:rPr>
    </w:lvl>
    <w:lvl w:ilvl="4">
      <w:start w:val="1"/>
      <w:numFmt w:val="decimal"/>
      <w:isLgl/>
      <w:lvlText w:val="%1.%2.%3.%4.%5."/>
      <w:lvlJc w:val="left"/>
      <w:pPr>
        <w:ind w:left="5544" w:hanging="1080"/>
      </w:pPr>
      <w:rPr>
        <w:rFonts w:hint="default"/>
      </w:rPr>
    </w:lvl>
    <w:lvl w:ilvl="5">
      <w:start w:val="1"/>
      <w:numFmt w:val="decimal"/>
      <w:isLgl/>
      <w:lvlText w:val="%1.%2.%3.%4.%5.%6."/>
      <w:lvlJc w:val="left"/>
      <w:pPr>
        <w:ind w:left="6660" w:hanging="1080"/>
      </w:pPr>
      <w:rPr>
        <w:rFonts w:hint="default"/>
      </w:rPr>
    </w:lvl>
    <w:lvl w:ilvl="6">
      <w:start w:val="1"/>
      <w:numFmt w:val="decimal"/>
      <w:isLgl/>
      <w:lvlText w:val="%1.%2.%3.%4.%5.%6.%7."/>
      <w:lvlJc w:val="left"/>
      <w:pPr>
        <w:ind w:left="8136" w:hanging="1440"/>
      </w:pPr>
      <w:rPr>
        <w:rFonts w:hint="default"/>
      </w:rPr>
    </w:lvl>
    <w:lvl w:ilvl="7">
      <w:start w:val="1"/>
      <w:numFmt w:val="decimal"/>
      <w:isLgl/>
      <w:lvlText w:val="%1.%2.%3.%4.%5.%6.%7.%8."/>
      <w:lvlJc w:val="left"/>
      <w:pPr>
        <w:ind w:left="9252" w:hanging="1440"/>
      </w:pPr>
      <w:rPr>
        <w:rFonts w:hint="default"/>
      </w:rPr>
    </w:lvl>
    <w:lvl w:ilvl="8">
      <w:start w:val="1"/>
      <w:numFmt w:val="decimal"/>
      <w:isLgl/>
      <w:lvlText w:val="%1.%2.%3.%4.%5.%6.%7.%8.%9."/>
      <w:lvlJc w:val="left"/>
      <w:pPr>
        <w:ind w:left="10728" w:hanging="1800"/>
      </w:pPr>
      <w:rPr>
        <w:rFonts w:hint="default"/>
      </w:rPr>
    </w:lvl>
  </w:abstractNum>
  <w:abstractNum w:abstractNumId="38">
    <w:nsid w:val="5F1A352E"/>
    <w:multiLevelType w:val="multilevel"/>
    <w:tmpl w:val="4392B2A2"/>
    <w:lvl w:ilvl="0">
      <w:start w:val="1"/>
      <w:numFmt w:val="decimal"/>
      <w:lvlText w:val="%1."/>
      <w:lvlJc w:val="left"/>
      <w:pPr>
        <w:ind w:left="708" w:hanging="708"/>
      </w:pPr>
      <w:rPr>
        <w:rFonts w:ascii="Times New Roman" w:eastAsia="Times New Roman" w:hAnsi="Times New Roman" w:cs="Times New Roman"/>
      </w:rPr>
    </w:lvl>
    <w:lvl w:ilvl="1">
      <w:start w:val="1"/>
      <w:numFmt w:val="decimal"/>
      <w:isLgl/>
      <w:lvlText w:val="%1.%2."/>
      <w:lvlJc w:val="left"/>
      <w:pPr>
        <w:ind w:left="1069" w:hanging="360"/>
      </w:pPr>
      <w:rPr>
        <w:rFonts w:hint="default"/>
      </w:rPr>
    </w:lvl>
    <w:lvl w:ilvl="2">
      <w:start w:val="1"/>
      <w:numFmt w:val="decimal"/>
      <w:isLgl/>
      <w:lvlText w:val="%1.%2.%3."/>
      <w:lvlJc w:val="left"/>
      <w:pPr>
        <w:ind w:left="2138" w:hanging="720"/>
      </w:pPr>
      <w:rPr>
        <w:rFonts w:hint="default"/>
      </w:rPr>
    </w:lvl>
    <w:lvl w:ilvl="3">
      <w:start w:val="1"/>
      <w:numFmt w:val="decimal"/>
      <w:isLgl/>
      <w:lvlText w:val="%1.%2.%3.%4."/>
      <w:lvlJc w:val="left"/>
      <w:pPr>
        <w:ind w:left="2847" w:hanging="720"/>
      </w:pPr>
      <w:rPr>
        <w:rFonts w:hint="default"/>
      </w:rPr>
    </w:lvl>
    <w:lvl w:ilvl="4">
      <w:start w:val="1"/>
      <w:numFmt w:val="decimal"/>
      <w:isLgl/>
      <w:lvlText w:val="%1.%2.%3.%4.%5."/>
      <w:lvlJc w:val="left"/>
      <w:pPr>
        <w:ind w:left="3916" w:hanging="1080"/>
      </w:pPr>
      <w:rPr>
        <w:rFonts w:hint="default"/>
      </w:rPr>
    </w:lvl>
    <w:lvl w:ilvl="5">
      <w:start w:val="1"/>
      <w:numFmt w:val="decimal"/>
      <w:isLgl/>
      <w:lvlText w:val="%1.%2.%3.%4.%5.%6."/>
      <w:lvlJc w:val="left"/>
      <w:pPr>
        <w:ind w:left="4625" w:hanging="1080"/>
      </w:pPr>
      <w:rPr>
        <w:rFonts w:hint="default"/>
      </w:rPr>
    </w:lvl>
    <w:lvl w:ilvl="6">
      <w:start w:val="1"/>
      <w:numFmt w:val="decimal"/>
      <w:isLgl/>
      <w:lvlText w:val="%1.%2.%3.%4.%5.%6.%7."/>
      <w:lvlJc w:val="left"/>
      <w:pPr>
        <w:ind w:left="5334" w:hanging="1080"/>
      </w:pPr>
      <w:rPr>
        <w:rFonts w:hint="default"/>
      </w:rPr>
    </w:lvl>
    <w:lvl w:ilvl="7">
      <w:start w:val="1"/>
      <w:numFmt w:val="decimal"/>
      <w:isLgl/>
      <w:lvlText w:val="%1.%2.%3.%4.%5.%6.%7.%8."/>
      <w:lvlJc w:val="left"/>
      <w:pPr>
        <w:ind w:left="6403" w:hanging="1440"/>
      </w:pPr>
      <w:rPr>
        <w:rFonts w:hint="default"/>
      </w:rPr>
    </w:lvl>
    <w:lvl w:ilvl="8">
      <w:start w:val="1"/>
      <w:numFmt w:val="decimal"/>
      <w:isLgl/>
      <w:lvlText w:val="%1.%2.%3.%4.%5.%6.%7.%8.%9."/>
      <w:lvlJc w:val="left"/>
      <w:pPr>
        <w:ind w:left="7112" w:hanging="1440"/>
      </w:pPr>
      <w:rPr>
        <w:rFonts w:hint="default"/>
      </w:rPr>
    </w:lvl>
  </w:abstractNum>
  <w:abstractNum w:abstractNumId="39">
    <w:nsid w:val="5F7436E0"/>
    <w:multiLevelType w:val="multilevel"/>
    <w:tmpl w:val="870C53FA"/>
    <w:lvl w:ilvl="0">
      <w:start w:val="1"/>
      <w:numFmt w:val="decimal"/>
      <w:lvlText w:val="%1."/>
      <w:lvlJc w:val="left"/>
      <w:pPr>
        <w:ind w:left="1068" w:hanging="708"/>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40">
    <w:nsid w:val="70537955"/>
    <w:multiLevelType w:val="multilevel"/>
    <w:tmpl w:val="9E080ADA"/>
    <w:lvl w:ilvl="0">
      <w:start w:val="1"/>
      <w:numFmt w:val="decimal"/>
      <w:lvlText w:val="%1."/>
      <w:lvlJc w:val="left"/>
      <w:pPr>
        <w:ind w:left="360" w:hanging="360"/>
      </w:pPr>
      <w:rPr>
        <w:rFonts w:ascii="Calibri" w:hAnsi="Calibri" w:cs="Calibri" w:hint="default"/>
        <w:b/>
      </w:rPr>
    </w:lvl>
    <w:lvl w:ilvl="1">
      <w:start w:val="1"/>
      <w:numFmt w:val="decimal"/>
      <w:isLgl/>
      <w:lvlText w:val="%1.%2."/>
      <w:lvlJc w:val="left"/>
      <w:pPr>
        <w:ind w:left="444" w:hanging="444"/>
      </w:pPr>
      <w:rPr>
        <w:rFonts w:ascii="Calibri" w:hAnsi="Calibri" w:cs="Calibri" w:hint="default"/>
        <w:b w:val="0"/>
      </w:rPr>
    </w:lvl>
    <w:lvl w:ilvl="2">
      <w:start w:val="1"/>
      <w:numFmt w:val="decimal"/>
      <w:isLgl/>
      <w:lvlText w:val="%1.%2.%3."/>
      <w:lvlJc w:val="left"/>
      <w:pPr>
        <w:ind w:left="1440" w:hanging="720"/>
      </w:pPr>
      <w:rPr>
        <w:rFonts w:ascii="Calibri" w:hAnsi="Calibri" w:hint="default"/>
        <w:b w:val="0"/>
        <w:i w:val="0"/>
        <w:strike w:val="0"/>
        <w:color w:val="auto"/>
        <w:sz w:val="20"/>
        <w:szCs w:val="20"/>
      </w:rPr>
    </w:lvl>
    <w:lvl w:ilvl="3">
      <w:start w:val="1"/>
      <w:numFmt w:val="decimal"/>
      <w:isLgl/>
      <w:lvlText w:val="%1.%2.%3.%4."/>
      <w:lvlJc w:val="left"/>
      <w:pPr>
        <w:ind w:left="1800" w:hanging="720"/>
      </w:pPr>
      <w:rPr>
        <w:rFonts w:ascii="Calibri" w:hAnsi="Calibri" w:hint="default"/>
        <w:b w:val="0"/>
        <w:sz w:val="20"/>
        <w:szCs w:val="20"/>
      </w:rPr>
    </w:lvl>
    <w:lvl w:ilvl="4">
      <w:start w:val="1"/>
      <w:numFmt w:val="decimal"/>
      <w:isLgl/>
      <w:lvlText w:val="%1.%2.%3.%4.%5."/>
      <w:lvlJc w:val="left"/>
      <w:pPr>
        <w:ind w:left="2520" w:hanging="1080"/>
      </w:pPr>
      <w:rPr>
        <w:rFonts w:hint="default"/>
        <w:b w:val="0"/>
      </w:rPr>
    </w:lvl>
    <w:lvl w:ilvl="5">
      <w:start w:val="1"/>
      <w:numFmt w:val="decimal"/>
      <w:isLgl/>
      <w:lvlText w:val="%1.%2.%3.%4.%5.%6."/>
      <w:lvlJc w:val="left"/>
      <w:pPr>
        <w:ind w:left="2880" w:hanging="1080"/>
      </w:pPr>
      <w:rPr>
        <w:rFonts w:hint="default"/>
        <w:b w:val="0"/>
      </w:rPr>
    </w:lvl>
    <w:lvl w:ilvl="6">
      <w:start w:val="1"/>
      <w:numFmt w:val="decimal"/>
      <w:isLgl/>
      <w:lvlText w:val="%1.%2.%3.%4.%5.%6.%7."/>
      <w:lvlJc w:val="left"/>
      <w:pPr>
        <w:ind w:left="3600" w:hanging="1440"/>
      </w:pPr>
      <w:rPr>
        <w:rFonts w:hint="default"/>
        <w:b w:val="0"/>
      </w:rPr>
    </w:lvl>
    <w:lvl w:ilvl="7">
      <w:start w:val="1"/>
      <w:numFmt w:val="decimal"/>
      <w:isLgl/>
      <w:lvlText w:val="%1.%2.%3.%4.%5.%6.%7.%8."/>
      <w:lvlJc w:val="left"/>
      <w:pPr>
        <w:ind w:left="3960" w:hanging="1440"/>
      </w:pPr>
      <w:rPr>
        <w:rFonts w:hint="default"/>
      </w:rPr>
    </w:lvl>
    <w:lvl w:ilvl="8">
      <w:start w:val="1"/>
      <w:numFmt w:val="decimal"/>
      <w:isLgl/>
      <w:lvlText w:val="%1.%2.%3.%4.%5.%6.%7.%8.%9."/>
      <w:lvlJc w:val="left"/>
      <w:pPr>
        <w:ind w:left="4680" w:hanging="1800"/>
      </w:pPr>
      <w:rPr>
        <w:rFonts w:hint="default"/>
      </w:rPr>
    </w:lvl>
  </w:abstractNum>
  <w:abstractNum w:abstractNumId="41">
    <w:nsid w:val="72FD1D04"/>
    <w:multiLevelType w:val="multilevel"/>
    <w:tmpl w:val="15CCB888"/>
    <w:lvl w:ilvl="0">
      <w:start w:val="3"/>
      <w:numFmt w:val="decimal"/>
      <w:lvlText w:val="%1."/>
      <w:lvlJc w:val="left"/>
      <w:pPr>
        <w:tabs>
          <w:tab w:val="num" w:pos="360"/>
        </w:tabs>
        <w:ind w:left="360" w:hanging="360"/>
      </w:pPr>
      <w:rPr>
        <w:rFonts w:hint="default"/>
        <w:b/>
      </w:rPr>
    </w:lvl>
    <w:lvl w:ilvl="1">
      <w:start w:val="1"/>
      <w:numFmt w:val="decimal"/>
      <w:lvlText w:val="%1.%2."/>
      <w:lvlJc w:val="left"/>
      <w:pPr>
        <w:tabs>
          <w:tab w:val="num" w:pos="792"/>
        </w:tabs>
        <w:ind w:left="792" w:hanging="432"/>
      </w:pPr>
      <w:rPr>
        <w:rFonts w:hint="default"/>
        <w:b w:val="0"/>
        <w:i w:val="0"/>
        <w:color w:val="auto"/>
      </w:rPr>
    </w:lvl>
    <w:lvl w:ilvl="2">
      <w:start w:val="1"/>
      <w:numFmt w:val="decimal"/>
      <w:lvlText w:val="%1.%2.%3."/>
      <w:lvlJc w:val="left"/>
      <w:pPr>
        <w:tabs>
          <w:tab w:val="num" w:pos="1440"/>
        </w:tabs>
        <w:ind w:left="1224" w:hanging="504"/>
      </w:pPr>
      <w:rPr>
        <w:rFonts w:hint="default"/>
        <w:b w:val="0"/>
        <w:i w:val="0"/>
      </w:rPr>
    </w:lvl>
    <w:lvl w:ilvl="3">
      <w:start w:val="1"/>
      <w:numFmt w:val="decimal"/>
      <w:lvlText w:val="%1.%2.%3.%4."/>
      <w:lvlJc w:val="left"/>
      <w:pPr>
        <w:tabs>
          <w:tab w:val="num" w:pos="1800"/>
        </w:tabs>
        <w:ind w:left="1728" w:hanging="648"/>
      </w:pPr>
      <w:rPr>
        <w:rFonts w:hint="default"/>
        <w:b w:val="0"/>
        <w:i w:val="0"/>
      </w:rPr>
    </w:lvl>
    <w:lvl w:ilvl="4">
      <w:start w:val="1"/>
      <w:numFmt w:val="decimal"/>
      <w:lvlText w:val="%1.%2.%3.%4.%5."/>
      <w:lvlJc w:val="left"/>
      <w:pPr>
        <w:tabs>
          <w:tab w:val="num" w:pos="2520"/>
        </w:tabs>
        <w:ind w:left="2232" w:hanging="792"/>
      </w:pPr>
      <w:rPr>
        <w:rFonts w:hint="default"/>
        <w:b w:val="0"/>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42">
    <w:nsid w:val="73E161AC"/>
    <w:multiLevelType w:val="multilevel"/>
    <w:tmpl w:val="4392B2A2"/>
    <w:lvl w:ilvl="0">
      <w:start w:val="1"/>
      <w:numFmt w:val="decimal"/>
      <w:lvlText w:val="%1."/>
      <w:lvlJc w:val="left"/>
      <w:pPr>
        <w:ind w:left="708" w:hanging="708"/>
      </w:pPr>
      <w:rPr>
        <w:rFonts w:ascii="Times New Roman" w:eastAsia="Times New Roman" w:hAnsi="Times New Roman" w:cs="Times New Roman"/>
      </w:rPr>
    </w:lvl>
    <w:lvl w:ilvl="1">
      <w:start w:val="1"/>
      <w:numFmt w:val="decimal"/>
      <w:isLgl/>
      <w:lvlText w:val="%1.%2."/>
      <w:lvlJc w:val="left"/>
      <w:pPr>
        <w:ind w:left="1069" w:hanging="360"/>
      </w:pPr>
      <w:rPr>
        <w:rFonts w:hint="default"/>
      </w:rPr>
    </w:lvl>
    <w:lvl w:ilvl="2">
      <w:start w:val="1"/>
      <w:numFmt w:val="decimal"/>
      <w:isLgl/>
      <w:lvlText w:val="%1.%2.%3."/>
      <w:lvlJc w:val="left"/>
      <w:pPr>
        <w:ind w:left="2138" w:hanging="720"/>
      </w:pPr>
      <w:rPr>
        <w:rFonts w:hint="default"/>
      </w:rPr>
    </w:lvl>
    <w:lvl w:ilvl="3">
      <w:start w:val="1"/>
      <w:numFmt w:val="decimal"/>
      <w:isLgl/>
      <w:lvlText w:val="%1.%2.%3.%4."/>
      <w:lvlJc w:val="left"/>
      <w:pPr>
        <w:ind w:left="2847" w:hanging="720"/>
      </w:pPr>
      <w:rPr>
        <w:rFonts w:hint="default"/>
      </w:rPr>
    </w:lvl>
    <w:lvl w:ilvl="4">
      <w:start w:val="1"/>
      <w:numFmt w:val="decimal"/>
      <w:isLgl/>
      <w:lvlText w:val="%1.%2.%3.%4.%5."/>
      <w:lvlJc w:val="left"/>
      <w:pPr>
        <w:ind w:left="3916" w:hanging="1080"/>
      </w:pPr>
      <w:rPr>
        <w:rFonts w:hint="default"/>
      </w:rPr>
    </w:lvl>
    <w:lvl w:ilvl="5">
      <w:start w:val="1"/>
      <w:numFmt w:val="decimal"/>
      <w:isLgl/>
      <w:lvlText w:val="%1.%2.%3.%4.%5.%6."/>
      <w:lvlJc w:val="left"/>
      <w:pPr>
        <w:ind w:left="4625" w:hanging="1080"/>
      </w:pPr>
      <w:rPr>
        <w:rFonts w:hint="default"/>
      </w:rPr>
    </w:lvl>
    <w:lvl w:ilvl="6">
      <w:start w:val="1"/>
      <w:numFmt w:val="decimal"/>
      <w:isLgl/>
      <w:lvlText w:val="%1.%2.%3.%4.%5.%6.%7."/>
      <w:lvlJc w:val="left"/>
      <w:pPr>
        <w:ind w:left="5334" w:hanging="1080"/>
      </w:pPr>
      <w:rPr>
        <w:rFonts w:hint="default"/>
      </w:rPr>
    </w:lvl>
    <w:lvl w:ilvl="7">
      <w:start w:val="1"/>
      <w:numFmt w:val="decimal"/>
      <w:isLgl/>
      <w:lvlText w:val="%1.%2.%3.%4.%5.%6.%7.%8."/>
      <w:lvlJc w:val="left"/>
      <w:pPr>
        <w:ind w:left="6403" w:hanging="1440"/>
      </w:pPr>
      <w:rPr>
        <w:rFonts w:hint="default"/>
      </w:rPr>
    </w:lvl>
    <w:lvl w:ilvl="8">
      <w:start w:val="1"/>
      <w:numFmt w:val="decimal"/>
      <w:isLgl/>
      <w:lvlText w:val="%1.%2.%3.%4.%5.%6.%7.%8.%9."/>
      <w:lvlJc w:val="left"/>
      <w:pPr>
        <w:ind w:left="7112" w:hanging="1440"/>
      </w:pPr>
      <w:rPr>
        <w:rFonts w:hint="default"/>
      </w:rPr>
    </w:lvl>
  </w:abstractNum>
  <w:abstractNum w:abstractNumId="43">
    <w:nsid w:val="76F72175"/>
    <w:multiLevelType w:val="multilevel"/>
    <w:tmpl w:val="7A72F04A"/>
    <w:lvl w:ilvl="0">
      <w:start w:val="1"/>
      <w:numFmt w:val="decimal"/>
      <w:lvlText w:val="%1."/>
      <w:lvlJc w:val="left"/>
      <w:pPr>
        <w:ind w:left="720" w:hanging="360"/>
      </w:p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44">
    <w:nsid w:val="776B2034"/>
    <w:multiLevelType w:val="multilevel"/>
    <w:tmpl w:val="2474DE64"/>
    <w:lvl w:ilvl="0">
      <w:start w:val="1"/>
      <w:numFmt w:val="decimal"/>
      <w:lvlText w:val="%1."/>
      <w:lvlJc w:val="left"/>
      <w:pPr>
        <w:ind w:left="720" w:hanging="360"/>
      </w:p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45">
    <w:nsid w:val="7A670F31"/>
    <w:multiLevelType w:val="hybridMultilevel"/>
    <w:tmpl w:val="E398B97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6">
    <w:nsid w:val="7BCF7577"/>
    <w:multiLevelType w:val="hybridMultilevel"/>
    <w:tmpl w:val="30B287F2"/>
    <w:lvl w:ilvl="0" w:tplc="0415000F">
      <w:start w:val="1"/>
      <w:numFmt w:val="decimal"/>
      <w:lvlText w:val="%1."/>
      <w:lvlJc w:val="left"/>
      <w:pPr>
        <w:ind w:left="2359" w:hanging="360"/>
      </w:pPr>
    </w:lvl>
    <w:lvl w:ilvl="1" w:tplc="04150019" w:tentative="1">
      <w:start w:val="1"/>
      <w:numFmt w:val="lowerLetter"/>
      <w:lvlText w:val="%2."/>
      <w:lvlJc w:val="left"/>
      <w:pPr>
        <w:ind w:left="3079" w:hanging="360"/>
      </w:pPr>
    </w:lvl>
    <w:lvl w:ilvl="2" w:tplc="0415001B" w:tentative="1">
      <w:start w:val="1"/>
      <w:numFmt w:val="lowerRoman"/>
      <w:lvlText w:val="%3."/>
      <w:lvlJc w:val="right"/>
      <w:pPr>
        <w:ind w:left="3799" w:hanging="180"/>
      </w:pPr>
    </w:lvl>
    <w:lvl w:ilvl="3" w:tplc="0415000F" w:tentative="1">
      <w:start w:val="1"/>
      <w:numFmt w:val="decimal"/>
      <w:lvlText w:val="%4."/>
      <w:lvlJc w:val="left"/>
      <w:pPr>
        <w:ind w:left="4519" w:hanging="360"/>
      </w:pPr>
    </w:lvl>
    <w:lvl w:ilvl="4" w:tplc="04150019" w:tentative="1">
      <w:start w:val="1"/>
      <w:numFmt w:val="lowerLetter"/>
      <w:lvlText w:val="%5."/>
      <w:lvlJc w:val="left"/>
      <w:pPr>
        <w:ind w:left="5239" w:hanging="360"/>
      </w:pPr>
    </w:lvl>
    <w:lvl w:ilvl="5" w:tplc="0415001B" w:tentative="1">
      <w:start w:val="1"/>
      <w:numFmt w:val="lowerRoman"/>
      <w:lvlText w:val="%6."/>
      <w:lvlJc w:val="right"/>
      <w:pPr>
        <w:ind w:left="5959" w:hanging="180"/>
      </w:pPr>
    </w:lvl>
    <w:lvl w:ilvl="6" w:tplc="0415000F" w:tentative="1">
      <w:start w:val="1"/>
      <w:numFmt w:val="decimal"/>
      <w:lvlText w:val="%7."/>
      <w:lvlJc w:val="left"/>
      <w:pPr>
        <w:ind w:left="6679" w:hanging="360"/>
      </w:pPr>
    </w:lvl>
    <w:lvl w:ilvl="7" w:tplc="04150019" w:tentative="1">
      <w:start w:val="1"/>
      <w:numFmt w:val="lowerLetter"/>
      <w:lvlText w:val="%8."/>
      <w:lvlJc w:val="left"/>
      <w:pPr>
        <w:ind w:left="7399" w:hanging="360"/>
      </w:pPr>
    </w:lvl>
    <w:lvl w:ilvl="8" w:tplc="0415001B" w:tentative="1">
      <w:start w:val="1"/>
      <w:numFmt w:val="lowerRoman"/>
      <w:lvlText w:val="%9."/>
      <w:lvlJc w:val="right"/>
      <w:pPr>
        <w:ind w:left="8119" w:hanging="180"/>
      </w:pPr>
    </w:lvl>
  </w:abstractNum>
  <w:abstractNum w:abstractNumId="47">
    <w:nsid w:val="7BEE1F21"/>
    <w:multiLevelType w:val="multilevel"/>
    <w:tmpl w:val="D28A9910"/>
    <w:lvl w:ilvl="0">
      <w:start w:val="1"/>
      <w:numFmt w:val="decimal"/>
      <w:lvlText w:val="%1."/>
      <w:lvlJc w:val="left"/>
      <w:pPr>
        <w:ind w:left="360" w:hanging="360"/>
      </w:pPr>
      <w:rPr>
        <w:rFonts w:hint="default"/>
      </w:rPr>
    </w:lvl>
    <w:lvl w:ilvl="1">
      <w:start w:val="1"/>
      <w:numFmt w:val="decimal"/>
      <w:isLgl/>
      <w:lvlText w:val="%1.%2."/>
      <w:lvlJc w:val="left"/>
      <w:pPr>
        <w:ind w:left="756" w:hanging="396"/>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600" w:hanging="1440"/>
      </w:pPr>
      <w:rPr>
        <w:rFonts w:hint="default"/>
      </w:rPr>
    </w:lvl>
    <w:lvl w:ilvl="7">
      <w:start w:val="1"/>
      <w:numFmt w:val="decimal"/>
      <w:isLgl/>
      <w:lvlText w:val="%1.%2.%3.%4.%5.%6.%7.%8."/>
      <w:lvlJc w:val="left"/>
      <w:pPr>
        <w:ind w:left="3960" w:hanging="1440"/>
      </w:pPr>
      <w:rPr>
        <w:rFonts w:hint="default"/>
      </w:rPr>
    </w:lvl>
    <w:lvl w:ilvl="8">
      <w:start w:val="1"/>
      <w:numFmt w:val="decimal"/>
      <w:isLgl/>
      <w:lvlText w:val="%1.%2.%3.%4.%5.%6.%7.%8.%9."/>
      <w:lvlJc w:val="left"/>
      <w:pPr>
        <w:ind w:left="4680" w:hanging="1800"/>
      </w:pPr>
      <w:rPr>
        <w:rFonts w:hint="default"/>
      </w:rPr>
    </w:lvl>
  </w:abstractNum>
  <w:num w:numId="1">
    <w:abstractNumId w:val="6"/>
  </w:num>
  <w:num w:numId="2">
    <w:abstractNumId w:val="5"/>
  </w:num>
  <w:num w:numId="3">
    <w:abstractNumId w:val="35"/>
  </w:num>
  <w:num w:numId="4">
    <w:abstractNumId w:val="1"/>
  </w:num>
  <w:num w:numId="5">
    <w:abstractNumId w:val="31"/>
  </w:num>
  <w:num w:numId="6">
    <w:abstractNumId w:val="4"/>
  </w:num>
  <w:num w:numId="7">
    <w:abstractNumId w:val="29"/>
  </w:num>
  <w:num w:numId="8">
    <w:abstractNumId w:val="47"/>
  </w:num>
  <w:num w:numId="9">
    <w:abstractNumId w:val="12"/>
  </w:num>
  <w:num w:numId="10">
    <w:abstractNumId w:val="28"/>
  </w:num>
  <w:num w:numId="11">
    <w:abstractNumId w:val="26"/>
  </w:num>
  <w:num w:numId="12">
    <w:abstractNumId w:val="8"/>
  </w:num>
  <w:num w:numId="13">
    <w:abstractNumId w:val="38"/>
  </w:num>
  <w:num w:numId="14">
    <w:abstractNumId w:val="7"/>
  </w:num>
  <w:num w:numId="15">
    <w:abstractNumId w:val="23"/>
  </w:num>
  <w:num w:numId="16">
    <w:abstractNumId w:val="10"/>
  </w:num>
  <w:num w:numId="17">
    <w:abstractNumId w:val="33"/>
  </w:num>
  <w:num w:numId="18">
    <w:abstractNumId w:val="24"/>
  </w:num>
  <w:num w:numId="19">
    <w:abstractNumId w:val="39"/>
  </w:num>
  <w:num w:numId="20">
    <w:abstractNumId w:val="44"/>
  </w:num>
  <w:num w:numId="21">
    <w:abstractNumId w:val="43"/>
  </w:num>
  <w:num w:numId="22">
    <w:abstractNumId w:val="34"/>
  </w:num>
  <w:num w:numId="23">
    <w:abstractNumId w:val="27"/>
  </w:num>
  <w:num w:numId="24">
    <w:abstractNumId w:val="18"/>
  </w:num>
  <w:num w:numId="25">
    <w:abstractNumId w:val="13"/>
  </w:num>
  <w:num w:numId="26">
    <w:abstractNumId w:val="32"/>
  </w:num>
  <w:num w:numId="27">
    <w:abstractNumId w:val="36"/>
  </w:num>
  <w:num w:numId="28">
    <w:abstractNumId w:val="21"/>
  </w:num>
  <w:num w:numId="29">
    <w:abstractNumId w:val="22"/>
  </w:num>
  <w:num w:numId="30">
    <w:abstractNumId w:val="30"/>
  </w:num>
  <w:num w:numId="31">
    <w:abstractNumId w:val="37"/>
  </w:num>
  <w:num w:numId="32">
    <w:abstractNumId w:val="25"/>
  </w:num>
  <w:num w:numId="33">
    <w:abstractNumId w:val="9"/>
  </w:num>
  <w:num w:numId="34">
    <w:abstractNumId w:val="2"/>
  </w:num>
  <w:num w:numId="35">
    <w:abstractNumId w:val="16"/>
  </w:num>
  <w:num w:numId="36">
    <w:abstractNumId w:val="14"/>
  </w:num>
  <w:num w:numId="37">
    <w:abstractNumId w:val="45"/>
  </w:num>
  <w:num w:numId="38">
    <w:abstractNumId w:val="0"/>
  </w:num>
  <w:num w:numId="39">
    <w:abstractNumId w:val="42"/>
  </w:num>
  <w:num w:numId="40">
    <w:abstractNumId w:val="40"/>
  </w:num>
  <w:num w:numId="41">
    <w:abstractNumId w:val="15"/>
  </w:num>
  <w:num w:numId="42">
    <w:abstractNumId w:val="41"/>
  </w:num>
  <w:num w:numId="43">
    <w:abstractNumId w:val="19"/>
  </w:num>
  <w:num w:numId="44">
    <w:abstractNumId w:val="17"/>
  </w:num>
  <w:num w:numId="45">
    <w:abstractNumId w:val="3"/>
  </w:num>
  <w:num w:numId="46">
    <w:abstractNumId w:val="11"/>
  </w:num>
  <w:num w:numId="47">
    <w:abstractNumId w:val="20"/>
  </w:num>
  <w:num w:numId="48">
    <w:abstractNumId w:val="4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defaultTabStop w:val="708"/>
  <w:hyphenationZone w:val="425"/>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06652"/>
    <w:rsid w:val="00025DF4"/>
    <w:rsid w:val="001434E7"/>
    <w:rsid w:val="00180D59"/>
    <w:rsid w:val="001849D5"/>
    <w:rsid w:val="001961A2"/>
    <w:rsid w:val="001A47E1"/>
    <w:rsid w:val="001B663F"/>
    <w:rsid w:val="001C2C83"/>
    <w:rsid w:val="001D0EF6"/>
    <w:rsid w:val="001D30B0"/>
    <w:rsid w:val="002636E0"/>
    <w:rsid w:val="002D0775"/>
    <w:rsid w:val="003168C0"/>
    <w:rsid w:val="00360813"/>
    <w:rsid w:val="003A3C45"/>
    <w:rsid w:val="003A4750"/>
    <w:rsid w:val="00456278"/>
    <w:rsid w:val="0051685E"/>
    <w:rsid w:val="0060113F"/>
    <w:rsid w:val="00614D14"/>
    <w:rsid w:val="00687B91"/>
    <w:rsid w:val="007B2586"/>
    <w:rsid w:val="007F2C23"/>
    <w:rsid w:val="008151E4"/>
    <w:rsid w:val="008D64AD"/>
    <w:rsid w:val="008E77D2"/>
    <w:rsid w:val="00916FFF"/>
    <w:rsid w:val="009331EB"/>
    <w:rsid w:val="00934997"/>
    <w:rsid w:val="00A01530"/>
    <w:rsid w:val="00A16E91"/>
    <w:rsid w:val="00A24833"/>
    <w:rsid w:val="00A250C2"/>
    <w:rsid w:val="00A46F5A"/>
    <w:rsid w:val="00AB25EA"/>
    <w:rsid w:val="00B055ED"/>
    <w:rsid w:val="00B835BE"/>
    <w:rsid w:val="00BF06ED"/>
    <w:rsid w:val="00C06652"/>
    <w:rsid w:val="00C53C39"/>
    <w:rsid w:val="00C765DB"/>
    <w:rsid w:val="00D25C29"/>
    <w:rsid w:val="00D27B7C"/>
    <w:rsid w:val="00D43141"/>
    <w:rsid w:val="00D8377E"/>
    <w:rsid w:val="00DA5261"/>
    <w:rsid w:val="00DD3D79"/>
    <w:rsid w:val="00EA3CF2"/>
    <w:rsid w:val="00EC3B44"/>
    <w:rsid w:val="00F1221F"/>
    <w:rsid w:val="00F87236"/>
    <w:rsid w:val="00FB492C"/>
    <w:rsid w:val="00FD5C1F"/>
    <w:rsid w:val="00FE17DA"/>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9" w:qFormat="1"/>
    <w:lsdException w:name="heading 7" w:uiPriority="9" w:qFormat="1"/>
    <w:lsdException w:name="heading 8" w:uiPriority="9" w:qFormat="1"/>
    <w:lsdException w:name="heading 9" w:uiPriority="0" w:qFormat="1"/>
    <w:lsdException w:name="toc 1" w:uiPriority="39"/>
    <w:lsdException w:name="toc 2" w:uiPriority="39"/>
    <w:lsdException w:name="toc 3" w:uiPriority="39"/>
    <w:lsdException w:name="toc 4" w:uiPriority="0"/>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header" w:uiPriority="0"/>
    <w:lsdException w:name="caption" w:uiPriority="35" w:qFormat="1"/>
    <w:lsdException w:name="annotation reference" w:uiPriority="0"/>
    <w:lsdException w:name="page number" w:uiPriority="0"/>
    <w:lsdException w:name="endnote reference" w:uiPriority="0"/>
    <w:lsdException w:name="endnote text"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3"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annotation subjec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paragraph" w:styleId="Nagwek1">
    <w:name w:val="heading 1"/>
    <w:basedOn w:val="Normalny"/>
    <w:next w:val="Normalny"/>
    <w:link w:val="Nagwek1Znak"/>
    <w:qFormat/>
    <w:rsid w:val="00C06652"/>
    <w:pPr>
      <w:keepNext/>
      <w:spacing w:after="0" w:line="240" w:lineRule="auto"/>
      <w:outlineLvl w:val="0"/>
    </w:pPr>
    <w:rPr>
      <w:rFonts w:ascii="Times New Roman" w:eastAsia="Times New Roman" w:hAnsi="Times New Roman" w:cs="Times New Roman"/>
      <w:b/>
      <w:bCs/>
      <w:sz w:val="24"/>
      <w:szCs w:val="24"/>
      <w:lang w:eastAsia="pl-PL"/>
    </w:rPr>
  </w:style>
  <w:style w:type="paragraph" w:styleId="Nagwek2">
    <w:name w:val="heading 2"/>
    <w:basedOn w:val="Normalny"/>
    <w:next w:val="Normalny"/>
    <w:link w:val="Nagwek2Znak"/>
    <w:qFormat/>
    <w:rsid w:val="00C06652"/>
    <w:pPr>
      <w:keepNext/>
      <w:autoSpaceDE w:val="0"/>
      <w:autoSpaceDN w:val="0"/>
      <w:adjustRightInd w:val="0"/>
      <w:spacing w:after="0" w:line="240" w:lineRule="auto"/>
      <w:jc w:val="center"/>
      <w:outlineLvl w:val="1"/>
    </w:pPr>
    <w:rPr>
      <w:rFonts w:ascii="Times New Roman" w:eastAsia="Times New Roman" w:hAnsi="Times New Roman" w:cs="Times New Roman"/>
      <w:b/>
      <w:bCs/>
      <w:sz w:val="24"/>
      <w:szCs w:val="24"/>
      <w:lang w:eastAsia="pl-PL"/>
    </w:rPr>
  </w:style>
  <w:style w:type="paragraph" w:styleId="Nagwek3">
    <w:name w:val="heading 3"/>
    <w:basedOn w:val="Normalny"/>
    <w:next w:val="Normalny"/>
    <w:link w:val="Nagwek3Znak"/>
    <w:qFormat/>
    <w:rsid w:val="00C06652"/>
    <w:pPr>
      <w:keepNext/>
      <w:framePr w:hSpace="141" w:wrap="around" w:vAnchor="page" w:hAnchor="margin" w:y="541"/>
      <w:spacing w:after="0" w:line="240" w:lineRule="auto"/>
      <w:jc w:val="center"/>
      <w:outlineLvl w:val="2"/>
    </w:pPr>
    <w:rPr>
      <w:rFonts w:ascii="Times New Roman" w:eastAsia="Times New Roman" w:hAnsi="Times New Roman" w:cs="Times New Roman"/>
      <w:b/>
      <w:bCs/>
      <w:i/>
      <w:iCs/>
      <w:sz w:val="24"/>
      <w:szCs w:val="24"/>
      <w:lang w:eastAsia="pl-PL"/>
    </w:rPr>
  </w:style>
  <w:style w:type="paragraph" w:styleId="Nagwek4">
    <w:name w:val="heading 4"/>
    <w:basedOn w:val="Normalny"/>
    <w:next w:val="Normalny"/>
    <w:link w:val="Nagwek4Znak"/>
    <w:qFormat/>
    <w:rsid w:val="00C06652"/>
    <w:pPr>
      <w:keepNext/>
      <w:widowControl w:val="0"/>
      <w:autoSpaceDE w:val="0"/>
      <w:autoSpaceDN w:val="0"/>
      <w:adjustRightInd w:val="0"/>
      <w:spacing w:after="0" w:line="240" w:lineRule="auto"/>
      <w:jc w:val="right"/>
      <w:outlineLvl w:val="3"/>
    </w:pPr>
    <w:rPr>
      <w:rFonts w:ascii="Times New Roman" w:eastAsia="Times New Roman" w:hAnsi="Times New Roman" w:cs="Times New Roman"/>
      <w:b/>
      <w:color w:val="000000"/>
      <w:lang w:eastAsia="pl-PL"/>
    </w:rPr>
  </w:style>
  <w:style w:type="paragraph" w:styleId="Nagwek5">
    <w:name w:val="heading 5"/>
    <w:basedOn w:val="Normalny"/>
    <w:next w:val="Normalny"/>
    <w:link w:val="Nagwek5Znak"/>
    <w:qFormat/>
    <w:rsid w:val="00C06652"/>
    <w:pPr>
      <w:spacing w:before="240" w:after="60" w:line="240" w:lineRule="auto"/>
      <w:outlineLvl w:val="4"/>
    </w:pPr>
    <w:rPr>
      <w:rFonts w:ascii="Arial" w:eastAsia="Times New Roman" w:hAnsi="Arial" w:cs="Times New Roman"/>
      <w:b/>
      <w:bCs/>
      <w:i/>
      <w:iCs/>
      <w:sz w:val="26"/>
      <w:szCs w:val="26"/>
      <w:lang w:eastAsia="pl-PL"/>
    </w:rPr>
  </w:style>
  <w:style w:type="paragraph" w:styleId="Nagwek9">
    <w:name w:val="heading 9"/>
    <w:basedOn w:val="Normalny"/>
    <w:next w:val="Normalny"/>
    <w:link w:val="Nagwek9Znak"/>
    <w:qFormat/>
    <w:rsid w:val="00C06652"/>
    <w:pPr>
      <w:keepNext/>
      <w:spacing w:after="0" w:line="240" w:lineRule="auto"/>
      <w:outlineLvl w:val="8"/>
    </w:pPr>
    <w:rPr>
      <w:rFonts w:ascii="Arial" w:eastAsia="Times New Roman" w:hAnsi="Arial" w:cs="Arial"/>
      <w:b/>
      <w:bCs/>
      <w:szCs w:val="24"/>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rsid w:val="00C06652"/>
    <w:rPr>
      <w:rFonts w:ascii="Times New Roman" w:eastAsia="Times New Roman" w:hAnsi="Times New Roman" w:cs="Times New Roman"/>
      <w:b/>
      <w:bCs/>
      <w:sz w:val="24"/>
      <w:szCs w:val="24"/>
      <w:lang w:eastAsia="pl-PL"/>
    </w:rPr>
  </w:style>
  <w:style w:type="character" w:customStyle="1" w:styleId="Nagwek2Znak">
    <w:name w:val="Nagłówek 2 Znak"/>
    <w:basedOn w:val="Domylnaczcionkaakapitu"/>
    <w:link w:val="Nagwek2"/>
    <w:rsid w:val="00C06652"/>
    <w:rPr>
      <w:rFonts w:ascii="Times New Roman" w:eastAsia="Times New Roman" w:hAnsi="Times New Roman" w:cs="Times New Roman"/>
      <w:b/>
      <w:bCs/>
      <w:sz w:val="24"/>
      <w:szCs w:val="24"/>
      <w:lang w:eastAsia="pl-PL"/>
    </w:rPr>
  </w:style>
  <w:style w:type="character" w:customStyle="1" w:styleId="Nagwek3Znak">
    <w:name w:val="Nagłówek 3 Znak"/>
    <w:basedOn w:val="Domylnaczcionkaakapitu"/>
    <w:link w:val="Nagwek3"/>
    <w:rsid w:val="00C06652"/>
    <w:rPr>
      <w:rFonts w:ascii="Times New Roman" w:eastAsia="Times New Roman" w:hAnsi="Times New Roman" w:cs="Times New Roman"/>
      <w:b/>
      <w:bCs/>
      <w:i/>
      <w:iCs/>
      <w:sz w:val="24"/>
      <w:szCs w:val="24"/>
      <w:lang w:eastAsia="pl-PL"/>
    </w:rPr>
  </w:style>
  <w:style w:type="character" w:customStyle="1" w:styleId="Nagwek4Znak">
    <w:name w:val="Nagłówek 4 Znak"/>
    <w:basedOn w:val="Domylnaczcionkaakapitu"/>
    <w:link w:val="Nagwek4"/>
    <w:rsid w:val="00C06652"/>
    <w:rPr>
      <w:rFonts w:ascii="Times New Roman" w:eastAsia="Times New Roman" w:hAnsi="Times New Roman" w:cs="Times New Roman"/>
      <w:b/>
      <w:color w:val="000000"/>
      <w:lang w:eastAsia="pl-PL"/>
    </w:rPr>
  </w:style>
  <w:style w:type="character" w:customStyle="1" w:styleId="Nagwek5Znak">
    <w:name w:val="Nagłówek 5 Znak"/>
    <w:basedOn w:val="Domylnaczcionkaakapitu"/>
    <w:link w:val="Nagwek5"/>
    <w:rsid w:val="00C06652"/>
    <w:rPr>
      <w:rFonts w:ascii="Arial" w:eastAsia="Times New Roman" w:hAnsi="Arial" w:cs="Times New Roman"/>
      <w:b/>
      <w:bCs/>
      <w:i/>
      <w:iCs/>
      <w:sz w:val="26"/>
      <w:szCs w:val="26"/>
      <w:lang w:eastAsia="pl-PL"/>
    </w:rPr>
  </w:style>
  <w:style w:type="character" w:customStyle="1" w:styleId="Nagwek9Znak">
    <w:name w:val="Nagłówek 9 Znak"/>
    <w:basedOn w:val="Domylnaczcionkaakapitu"/>
    <w:link w:val="Nagwek9"/>
    <w:rsid w:val="00C06652"/>
    <w:rPr>
      <w:rFonts w:ascii="Arial" w:eastAsia="Times New Roman" w:hAnsi="Arial" w:cs="Arial"/>
      <w:b/>
      <w:bCs/>
      <w:szCs w:val="24"/>
      <w:lang w:eastAsia="pl-PL"/>
    </w:rPr>
  </w:style>
  <w:style w:type="numbering" w:customStyle="1" w:styleId="Bezlisty1">
    <w:name w:val="Bez listy1"/>
    <w:next w:val="Bezlisty"/>
    <w:uiPriority w:val="99"/>
    <w:semiHidden/>
    <w:unhideWhenUsed/>
    <w:rsid w:val="00C06652"/>
  </w:style>
  <w:style w:type="character" w:styleId="Hipercze">
    <w:name w:val="Hyperlink"/>
    <w:semiHidden/>
    <w:rsid w:val="00C06652"/>
    <w:rPr>
      <w:color w:val="0000FF"/>
      <w:u w:val="single"/>
    </w:rPr>
  </w:style>
  <w:style w:type="paragraph" w:styleId="Tekstpodstawowy3">
    <w:name w:val="Body Text 3"/>
    <w:basedOn w:val="Normalny"/>
    <w:link w:val="Tekstpodstawowy3Znak"/>
    <w:semiHidden/>
    <w:rsid w:val="00C06652"/>
    <w:pPr>
      <w:spacing w:before="240" w:after="0" w:line="360" w:lineRule="auto"/>
    </w:pPr>
    <w:rPr>
      <w:rFonts w:ascii="Times New Roman" w:eastAsia="Times New Roman" w:hAnsi="Times New Roman" w:cs="Times New Roman"/>
      <w:lang w:val="x-none" w:eastAsia="x-none"/>
    </w:rPr>
  </w:style>
  <w:style w:type="character" w:customStyle="1" w:styleId="Tekstpodstawowy3Znak">
    <w:name w:val="Tekst podstawowy 3 Znak"/>
    <w:basedOn w:val="Domylnaczcionkaakapitu"/>
    <w:link w:val="Tekstpodstawowy3"/>
    <w:semiHidden/>
    <w:rsid w:val="00C06652"/>
    <w:rPr>
      <w:rFonts w:ascii="Times New Roman" w:eastAsia="Times New Roman" w:hAnsi="Times New Roman" w:cs="Times New Roman"/>
      <w:lang w:val="x-none" w:eastAsia="x-none"/>
    </w:rPr>
  </w:style>
  <w:style w:type="paragraph" w:styleId="Zwykytekst">
    <w:name w:val="Plain Text"/>
    <w:basedOn w:val="Normalny"/>
    <w:link w:val="ZwykytekstZnak"/>
    <w:semiHidden/>
    <w:rsid w:val="00C06652"/>
    <w:pPr>
      <w:spacing w:after="0" w:line="240" w:lineRule="auto"/>
    </w:pPr>
    <w:rPr>
      <w:rFonts w:ascii="Courier New" w:eastAsia="Times New Roman" w:hAnsi="Courier New" w:cs="Courier New"/>
      <w:sz w:val="20"/>
      <w:szCs w:val="20"/>
      <w:lang w:eastAsia="pl-PL"/>
    </w:rPr>
  </w:style>
  <w:style w:type="character" w:customStyle="1" w:styleId="ZwykytekstZnak">
    <w:name w:val="Zwykły tekst Znak"/>
    <w:basedOn w:val="Domylnaczcionkaakapitu"/>
    <w:link w:val="Zwykytekst"/>
    <w:semiHidden/>
    <w:rsid w:val="00C06652"/>
    <w:rPr>
      <w:rFonts w:ascii="Courier New" w:eastAsia="Times New Roman" w:hAnsi="Courier New" w:cs="Courier New"/>
      <w:sz w:val="20"/>
      <w:szCs w:val="20"/>
      <w:lang w:eastAsia="pl-PL"/>
    </w:rPr>
  </w:style>
  <w:style w:type="character" w:customStyle="1" w:styleId="nazwa">
    <w:name w:val="nazwa"/>
    <w:basedOn w:val="Domylnaczcionkaakapitu"/>
    <w:rsid w:val="00C06652"/>
  </w:style>
  <w:style w:type="character" w:customStyle="1" w:styleId="shl">
    <w:name w:val="shl"/>
    <w:basedOn w:val="Domylnaczcionkaakapitu"/>
    <w:rsid w:val="00C06652"/>
  </w:style>
  <w:style w:type="paragraph" w:styleId="Stopka">
    <w:name w:val="footer"/>
    <w:basedOn w:val="Normalny"/>
    <w:link w:val="StopkaZnak"/>
    <w:uiPriority w:val="99"/>
    <w:rsid w:val="00C06652"/>
    <w:pPr>
      <w:tabs>
        <w:tab w:val="center" w:pos="4536"/>
        <w:tab w:val="right" w:pos="9072"/>
      </w:tabs>
      <w:spacing w:after="0" w:line="240" w:lineRule="auto"/>
    </w:pPr>
    <w:rPr>
      <w:rFonts w:ascii="Arial" w:eastAsia="Times New Roman" w:hAnsi="Arial" w:cs="Times New Roman"/>
      <w:lang w:val="x-none" w:eastAsia="x-none"/>
    </w:rPr>
  </w:style>
  <w:style w:type="character" w:customStyle="1" w:styleId="StopkaZnak">
    <w:name w:val="Stopka Znak"/>
    <w:basedOn w:val="Domylnaczcionkaakapitu"/>
    <w:link w:val="Stopka"/>
    <w:uiPriority w:val="99"/>
    <w:rsid w:val="00C06652"/>
    <w:rPr>
      <w:rFonts w:ascii="Arial" w:eastAsia="Times New Roman" w:hAnsi="Arial" w:cs="Times New Roman"/>
      <w:lang w:val="x-none" w:eastAsia="x-none"/>
    </w:rPr>
  </w:style>
  <w:style w:type="character" w:styleId="Numerstrony">
    <w:name w:val="page number"/>
    <w:basedOn w:val="Domylnaczcionkaakapitu"/>
    <w:semiHidden/>
    <w:rsid w:val="00C06652"/>
  </w:style>
  <w:style w:type="character" w:styleId="Odwoaniedokomentarza">
    <w:name w:val="annotation reference"/>
    <w:semiHidden/>
    <w:rsid w:val="00C06652"/>
    <w:rPr>
      <w:sz w:val="16"/>
      <w:szCs w:val="16"/>
    </w:rPr>
  </w:style>
  <w:style w:type="paragraph" w:styleId="Tekstkomentarza">
    <w:name w:val="annotation text"/>
    <w:basedOn w:val="Normalny"/>
    <w:link w:val="TekstkomentarzaZnak"/>
    <w:semiHidden/>
    <w:rsid w:val="00C06652"/>
    <w:pPr>
      <w:spacing w:after="0" w:line="240" w:lineRule="auto"/>
    </w:pPr>
    <w:rPr>
      <w:rFonts w:ascii="Arial" w:eastAsia="Times New Roman" w:hAnsi="Arial" w:cs="Times New Roman"/>
      <w:sz w:val="20"/>
      <w:szCs w:val="20"/>
      <w:lang w:eastAsia="pl-PL"/>
    </w:rPr>
  </w:style>
  <w:style w:type="character" w:customStyle="1" w:styleId="TekstkomentarzaZnak">
    <w:name w:val="Tekst komentarza Znak"/>
    <w:basedOn w:val="Domylnaczcionkaakapitu"/>
    <w:link w:val="Tekstkomentarza"/>
    <w:semiHidden/>
    <w:rsid w:val="00C06652"/>
    <w:rPr>
      <w:rFonts w:ascii="Arial" w:eastAsia="Times New Roman" w:hAnsi="Arial" w:cs="Times New Roman"/>
      <w:sz w:val="20"/>
      <w:szCs w:val="20"/>
      <w:lang w:eastAsia="pl-PL"/>
    </w:rPr>
  </w:style>
  <w:style w:type="character" w:customStyle="1" w:styleId="ZnakZnak5">
    <w:name w:val="Znak Znak5"/>
    <w:semiHidden/>
    <w:rsid w:val="00C06652"/>
    <w:rPr>
      <w:rFonts w:ascii="Arial" w:hAnsi="Arial"/>
    </w:rPr>
  </w:style>
  <w:style w:type="paragraph" w:customStyle="1" w:styleId="CommentSubject">
    <w:name w:val="Comment Subject"/>
    <w:basedOn w:val="Tekstkomentarza"/>
    <w:next w:val="Tekstkomentarza"/>
    <w:semiHidden/>
    <w:rsid w:val="00C06652"/>
    <w:rPr>
      <w:b/>
      <w:bCs/>
    </w:rPr>
  </w:style>
  <w:style w:type="character" w:customStyle="1" w:styleId="ZnakZnak4">
    <w:name w:val="Znak Znak4"/>
    <w:semiHidden/>
    <w:rsid w:val="00C06652"/>
    <w:rPr>
      <w:rFonts w:ascii="Arial" w:hAnsi="Arial"/>
      <w:b/>
      <w:bCs/>
    </w:rPr>
  </w:style>
  <w:style w:type="paragraph" w:customStyle="1" w:styleId="Tekstdymka1">
    <w:name w:val="Tekst dymka1"/>
    <w:basedOn w:val="Normalny"/>
    <w:semiHidden/>
    <w:rsid w:val="00C06652"/>
    <w:pPr>
      <w:spacing w:after="0" w:line="240" w:lineRule="auto"/>
    </w:pPr>
    <w:rPr>
      <w:rFonts w:ascii="Tahoma" w:eastAsia="Times New Roman" w:hAnsi="Tahoma" w:cs="Tahoma"/>
      <w:sz w:val="16"/>
      <w:szCs w:val="16"/>
      <w:lang w:eastAsia="pl-PL"/>
    </w:rPr>
  </w:style>
  <w:style w:type="character" w:customStyle="1" w:styleId="ZnakZnak3">
    <w:name w:val="Znak Znak3"/>
    <w:semiHidden/>
    <w:rsid w:val="00C06652"/>
    <w:rPr>
      <w:rFonts w:ascii="Tahoma" w:hAnsi="Tahoma" w:cs="Tahoma"/>
      <w:sz w:val="16"/>
      <w:szCs w:val="16"/>
    </w:rPr>
  </w:style>
  <w:style w:type="paragraph" w:customStyle="1" w:styleId="Akapitzlist1">
    <w:name w:val="Akapit z listą1"/>
    <w:basedOn w:val="Normalny"/>
    <w:qFormat/>
    <w:rsid w:val="00C06652"/>
    <w:pPr>
      <w:spacing w:after="0" w:line="240" w:lineRule="auto"/>
      <w:ind w:left="708"/>
    </w:pPr>
    <w:rPr>
      <w:rFonts w:ascii="Arial" w:eastAsia="Times New Roman" w:hAnsi="Arial" w:cs="Times New Roman"/>
      <w:lang w:eastAsia="pl-PL"/>
    </w:rPr>
  </w:style>
  <w:style w:type="paragraph" w:styleId="Nagwek">
    <w:name w:val="header"/>
    <w:basedOn w:val="Normalny"/>
    <w:link w:val="NagwekZnak"/>
    <w:semiHidden/>
    <w:rsid w:val="00C06652"/>
    <w:pPr>
      <w:tabs>
        <w:tab w:val="center" w:pos="4536"/>
        <w:tab w:val="right" w:pos="9072"/>
      </w:tabs>
      <w:spacing w:after="0" w:line="240" w:lineRule="auto"/>
    </w:pPr>
    <w:rPr>
      <w:rFonts w:ascii="Arial" w:eastAsia="Times New Roman" w:hAnsi="Arial" w:cs="Times New Roman"/>
      <w:lang w:eastAsia="pl-PL"/>
    </w:rPr>
  </w:style>
  <w:style w:type="character" w:customStyle="1" w:styleId="NagwekZnak">
    <w:name w:val="Nagłówek Znak"/>
    <w:basedOn w:val="Domylnaczcionkaakapitu"/>
    <w:link w:val="Nagwek"/>
    <w:semiHidden/>
    <w:rsid w:val="00C06652"/>
    <w:rPr>
      <w:rFonts w:ascii="Arial" w:eastAsia="Times New Roman" w:hAnsi="Arial" w:cs="Times New Roman"/>
      <w:lang w:eastAsia="pl-PL"/>
    </w:rPr>
  </w:style>
  <w:style w:type="character" w:customStyle="1" w:styleId="ZnakZnak2">
    <w:name w:val="Znak Znak2"/>
    <w:rsid w:val="00C06652"/>
    <w:rPr>
      <w:rFonts w:ascii="Arial" w:hAnsi="Arial"/>
      <w:sz w:val="22"/>
      <w:szCs w:val="22"/>
    </w:rPr>
  </w:style>
  <w:style w:type="paragraph" w:customStyle="1" w:styleId="Bezodstpw1">
    <w:name w:val="Bez odstępów1"/>
    <w:qFormat/>
    <w:rsid w:val="00C06652"/>
    <w:pPr>
      <w:spacing w:after="0" w:line="240" w:lineRule="auto"/>
    </w:pPr>
    <w:rPr>
      <w:rFonts w:ascii="Calibri" w:eastAsia="Calibri" w:hAnsi="Calibri" w:cs="Times New Roman"/>
    </w:rPr>
  </w:style>
  <w:style w:type="paragraph" w:styleId="Tekstprzypisukocowego">
    <w:name w:val="endnote text"/>
    <w:basedOn w:val="Normalny"/>
    <w:link w:val="TekstprzypisukocowegoZnak"/>
    <w:semiHidden/>
    <w:rsid w:val="00C06652"/>
    <w:pPr>
      <w:spacing w:after="0" w:line="240" w:lineRule="auto"/>
    </w:pPr>
    <w:rPr>
      <w:rFonts w:ascii="Arial" w:eastAsia="Times New Roman" w:hAnsi="Arial" w:cs="Times New Roman"/>
      <w:sz w:val="20"/>
      <w:szCs w:val="20"/>
      <w:lang w:eastAsia="pl-PL"/>
    </w:rPr>
  </w:style>
  <w:style w:type="character" w:customStyle="1" w:styleId="TekstprzypisukocowegoZnak">
    <w:name w:val="Tekst przypisu końcowego Znak"/>
    <w:basedOn w:val="Domylnaczcionkaakapitu"/>
    <w:link w:val="Tekstprzypisukocowego"/>
    <w:semiHidden/>
    <w:rsid w:val="00C06652"/>
    <w:rPr>
      <w:rFonts w:ascii="Arial" w:eastAsia="Times New Roman" w:hAnsi="Arial" w:cs="Times New Roman"/>
      <w:sz w:val="20"/>
      <w:szCs w:val="20"/>
      <w:lang w:eastAsia="pl-PL"/>
    </w:rPr>
  </w:style>
  <w:style w:type="character" w:customStyle="1" w:styleId="ZnakZnak1">
    <w:name w:val="Znak Znak1"/>
    <w:semiHidden/>
    <w:rsid w:val="00C06652"/>
    <w:rPr>
      <w:rFonts w:ascii="Arial" w:hAnsi="Arial"/>
    </w:rPr>
  </w:style>
  <w:style w:type="character" w:styleId="Odwoanieprzypisukocowego">
    <w:name w:val="endnote reference"/>
    <w:semiHidden/>
    <w:rsid w:val="00C06652"/>
    <w:rPr>
      <w:vertAlign w:val="superscript"/>
    </w:rPr>
  </w:style>
  <w:style w:type="character" w:styleId="UyteHipercze">
    <w:name w:val="FollowedHyperlink"/>
    <w:semiHidden/>
    <w:rsid w:val="00C06652"/>
    <w:rPr>
      <w:color w:val="800080"/>
      <w:u w:val="single"/>
    </w:rPr>
  </w:style>
  <w:style w:type="paragraph" w:styleId="Tekstpodstawowywcity">
    <w:name w:val="Body Text Indent"/>
    <w:basedOn w:val="Normalny"/>
    <w:link w:val="TekstpodstawowywcityZnak"/>
    <w:semiHidden/>
    <w:rsid w:val="00C06652"/>
    <w:pPr>
      <w:spacing w:after="120" w:line="240" w:lineRule="auto"/>
      <w:ind w:left="283"/>
    </w:pPr>
    <w:rPr>
      <w:rFonts w:ascii="Arial" w:eastAsia="Times New Roman" w:hAnsi="Arial" w:cs="Times New Roman"/>
      <w:lang w:eastAsia="pl-PL"/>
    </w:rPr>
  </w:style>
  <w:style w:type="character" w:customStyle="1" w:styleId="TekstpodstawowywcityZnak">
    <w:name w:val="Tekst podstawowy wcięty Znak"/>
    <w:basedOn w:val="Domylnaczcionkaakapitu"/>
    <w:link w:val="Tekstpodstawowywcity"/>
    <w:semiHidden/>
    <w:rsid w:val="00C06652"/>
    <w:rPr>
      <w:rFonts w:ascii="Arial" w:eastAsia="Times New Roman" w:hAnsi="Arial" w:cs="Times New Roman"/>
      <w:lang w:eastAsia="pl-PL"/>
    </w:rPr>
  </w:style>
  <w:style w:type="character" w:customStyle="1" w:styleId="ZnakZnak">
    <w:name w:val="Znak Znak"/>
    <w:semiHidden/>
    <w:rsid w:val="00C06652"/>
    <w:rPr>
      <w:rFonts w:ascii="Arial" w:hAnsi="Arial"/>
      <w:sz w:val="22"/>
      <w:szCs w:val="22"/>
    </w:rPr>
  </w:style>
  <w:style w:type="paragraph" w:styleId="Tekstdymka">
    <w:name w:val="Balloon Text"/>
    <w:basedOn w:val="Normalny"/>
    <w:link w:val="TekstdymkaZnak"/>
    <w:semiHidden/>
    <w:unhideWhenUsed/>
    <w:rsid w:val="00C06652"/>
    <w:pPr>
      <w:spacing w:after="0" w:line="240" w:lineRule="auto"/>
    </w:pPr>
    <w:rPr>
      <w:rFonts w:ascii="Tahoma" w:eastAsia="Times New Roman" w:hAnsi="Tahoma" w:cs="Tahoma"/>
      <w:sz w:val="16"/>
      <w:szCs w:val="16"/>
      <w:lang w:eastAsia="pl-PL"/>
    </w:rPr>
  </w:style>
  <w:style w:type="character" w:customStyle="1" w:styleId="TekstdymkaZnak">
    <w:name w:val="Tekst dymka Znak"/>
    <w:basedOn w:val="Domylnaczcionkaakapitu"/>
    <w:link w:val="Tekstdymka"/>
    <w:semiHidden/>
    <w:rsid w:val="00C06652"/>
    <w:rPr>
      <w:rFonts w:ascii="Tahoma" w:eastAsia="Times New Roman" w:hAnsi="Tahoma" w:cs="Tahoma"/>
      <w:sz w:val="16"/>
      <w:szCs w:val="16"/>
      <w:lang w:eastAsia="pl-PL"/>
    </w:rPr>
  </w:style>
  <w:style w:type="paragraph" w:styleId="Tekstpodstawowywcity3">
    <w:name w:val="Body Text Indent 3"/>
    <w:basedOn w:val="Normalny"/>
    <w:link w:val="Tekstpodstawowywcity3Znak"/>
    <w:semiHidden/>
    <w:unhideWhenUsed/>
    <w:rsid w:val="00C06652"/>
    <w:pPr>
      <w:spacing w:after="120" w:line="240" w:lineRule="auto"/>
      <w:ind w:left="283"/>
    </w:pPr>
    <w:rPr>
      <w:rFonts w:ascii="Arial" w:eastAsia="Times New Roman" w:hAnsi="Arial" w:cs="Times New Roman"/>
      <w:sz w:val="16"/>
      <w:szCs w:val="16"/>
      <w:lang w:eastAsia="pl-PL"/>
    </w:rPr>
  </w:style>
  <w:style w:type="character" w:customStyle="1" w:styleId="Tekstpodstawowywcity3Znak">
    <w:name w:val="Tekst podstawowy wcięty 3 Znak"/>
    <w:basedOn w:val="Domylnaczcionkaakapitu"/>
    <w:link w:val="Tekstpodstawowywcity3"/>
    <w:semiHidden/>
    <w:rsid w:val="00C06652"/>
    <w:rPr>
      <w:rFonts w:ascii="Arial" w:eastAsia="Times New Roman" w:hAnsi="Arial" w:cs="Times New Roman"/>
      <w:sz w:val="16"/>
      <w:szCs w:val="16"/>
      <w:lang w:eastAsia="pl-PL"/>
    </w:rPr>
  </w:style>
  <w:style w:type="paragraph" w:styleId="Spistreci4">
    <w:name w:val="toc 4"/>
    <w:basedOn w:val="Normalny"/>
    <w:next w:val="Normalny"/>
    <w:autoRedefine/>
    <w:rsid w:val="00C06652"/>
    <w:pPr>
      <w:tabs>
        <w:tab w:val="num" w:pos="709"/>
      </w:tabs>
      <w:spacing w:after="0" w:line="360" w:lineRule="auto"/>
      <w:ind w:left="709" w:hanging="709"/>
      <w:jc w:val="both"/>
    </w:pPr>
    <w:rPr>
      <w:rFonts w:ascii="Arial" w:eastAsia="Times New Roman" w:hAnsi="Arial" w:cs="Arial"/>
      <w:sz w:val="20"/>
      <w:szCs w:val="20"/>
      <w:lang w:eastAsia="pl-PL"/>
    </w:rPr>
  </w:style>
  <w:style w:type="paragraph" w:styleId="Tematkomentarza">
    <w:name w:val="annotation subject"/>
    <w:basedOn w:val="Tekstkomentarza"/>
    <w:next w:val="Tekstkomentarza"/>
    <w:link w:val="TematkomentarzaZnak"/>
    <w:semiHidden/>
    <w:unhideWhenUsed/>
    <w:rsid w:val="00C06652"/>
    <w:rPr>
      <w:b/>
      <w:bCs/>
    </w:rPr>
  </w:style>
  <w:style w:type="character" w:customStyle="1" w:styleId="TematkomentarzaZnak">
    <w:name w:val="Temat komentarza Znak"/>
    <w:basedOn w:val="TekstkomentarzaZnak"/>
    <w:link w:val="Tematkomentarza"/>
    <w:semiHidden/>
    <w:rsid w:val="00C06652"/>
    <w:rPr>
      <w:rFonts w:ascii="Arial" w:eastAsia="Times New Roman" w:hAnsi="Arial" w:cs="Times New Roman"/>
      <w:b/>
      <w:bCs/>
      <w:sz w:val="20"/>
      <w:szCs w:val="20"/>
      <w:lang w:eastAsia="pl-PL"/>
    </w:rPr>
  </w:style>
  <w:style w:type="paragraph" w:styleId="Tekstpodstawowy2">
    <w:name w:val="Body Text 2"/>
    <w:basedOn w:val="Normalny"/>
    <w:link w:val="Tekstpodstawowy2Znak"/>
    <w:semiHidden/>
    <w:unhideWhenUsed/>
    <w:rsid w:val="00C06652"/>
    <w:pPr>
      <w:spacing w:after="120" w:line="480" w:lineRule="auto"/>
    </w:pPr>
    <w:rPr>
      <w:rFonts w:ascii="Arial" w:eastAsia="Times New Roman" w:hAnsi="Arial" w:cs="Times New Roman"/>
      <w:lang w:eastAsia="pl-PL"/>
    </w:rPr>
  </w:style>
  <w:style w:type="character" w:customStyle="1" w:styleId="Tekstpodstawowy2Znak">
    <w:name w:val="Tekst podstawowy 2 Znak"/>
    <w:basedOn w:val="Domylnaczcionkaakapitu"/>
    <w:link w:val="Tekstpodstawowy2"/>
    <w:semiHidden/>
    <w:rsid w:val="00C06652"/>
    <w:rPr>
      <w:rFonts w:ascii="Arial" w:eastAsia="Times New Roman" w:hAnsi="Arial" w:cs="Times New Roman"/>
      <w:lang w:eastAsia="pl-PL"/>
    </w:rPr>
  </w:style>
  <w:style w:type="paragraph" w:styleId="Tekstpodstawowy">
    <w:name w:val="Body Text"/>
    <w:basedOn w:val="Normalny"/>
    <w:link w:val="TekstpodstawowyZnak"/>
    <w:semiHidden/>
    <w:unhideWhenUsed/>
    <w:rsid w:val="00C06652"/>
    <w:pPr>
      <w:spacing w:after="120" w:line="240" w:lineRule="auto"/>
    </w:pPr>
    <w:rPr>
      <w:rFonts w:ascii="Arial" w:eastAsia="Times New Roman" w:hAnsi="Arial" w:cs="Times New Roman"/>
      <w:lang w:eastAsia="pl-PL"/>
    </w:rPr>
  </w:style>
  <w:style w:type="character" w:customStyle="1" w:styleId="TekstpodstawowyZnak">
    <w:name w:val="Tekst podstawowy Znak"/>
    <w:basedOn w:val="Domylnaczcionkaakapitu"/>
    <w:link w:val="Tekstpodstawowy"/>
    <w:semiHidden/>
    <w:rsid w:val="00C06652"/>
    <w:rPr>
      <w:rFonts w:ascii="Arial" w:eastAsia="Times New Roman" w:hAnsi="Arial" w:cs="Times New Roman"/>
      <w:lang w:eastAsia="pl-PL"/>
    </w:rPr>
  </w:style>
  <w:style w:type="paragraph" w:styleId="Poprawka">
    <w:name w:val="Revision"/>
    <w:hidden/>
    <w:uiPriority w:val="99"/>
    <w:semiHidden/>
    <w:rsid w:val="00C06652"/>
    <w:pPr>
      <w:spacing w:after="0" w:line="240" w:lineRule="auto"/>
    </w:pPr>
    <w:rPr>
      <w:rFonts w:ascii="Arial" w:eastAsia="Times New Roman" w:hAnsi="Arial" w:cs="Times New Roman"/>
      <w:lang w:eastAsia="pl-PL"/>
    </w:rPr>
  </w:style>
  <w:style w:type="paragraph" w:styleId="Akapitzlist">
    <w:name w:val="List Paragraph"/>
    <w:basedOn w:val="Normalny"/>
    <w:uiPriority w:val="34"/>
    <w:qFormat/>
    <w:rsid w:val="00C06652"/>
    <w:pPr>
      <w:ind w:left="720"/>
      <w:contextualSpacing/>
    </w:pPr>
    <w:rPr>
      <w:rFonts w:ascii="Calibri" w:eastAsia="Times New Roman" w:hAnsi="Calibri" w:cs="Calibri"/>
      <w:noProof/>
    </w:rPr>
  </w:style>
  <w:style w:type="paragraph" w:styleId="NormalnyWeb">
    <w:name w:val="Normal (Web)"/>
    <w:basedOn w:val="Normalny"/>
    <w:uiPriority w:val="99"/>
    <w:unhideWhenUsed/>
    <w:rsid w:val="00C06652"/>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WW-Tekstpodstawowywcity3">
    <w:name w:val="WW-Tekst podstawowy wcięty 3"/>
    <w:basedOn w:val="Normalny"/>
    <w:uiPriority w:val="99"/>
    <w:rsid w:val="00C06652"/>
    <w:pPr>
      <w:suppressAutoHyphens/>
      <w:spacing w:after="0" w:line="240" w:lineRule="auto"/>
      <w:ind w:left="567" w:hanging="567"/>
    </w:pPr>
    <w:rPr>
      <w:rFonts w:ascii="Times New Roman" w:eastAsia="Times New Roman" w:hAnsi="Times New Roman" w:cs="Times New Roman"/>
      <w:b/>
      <w:sz w:val="24"/>
      <w:szCs w:val="20"/>
      <w:lang w:eastAsia="pl-PL"/>
    </w:rPr>
  </w:style>
  <w:style w:type="character" w:customStyle="1" w:styleId="Teksttreci">
    <w:name w:val="Tekst treści_"/>
    <w:link w:val="Teksttreci0"/>
    <w:rsid w:val="00C06652"/>
    <w:rPr>
      <w:sz w:val="18"/>
      <w:szCs w:val="18"/>
      <w:shd w:val="clear" w:color="auto" w:fill="FFFFFF"/>
    </w:rPr>
  </w:style>
  <w:style w:type="paragraph" w:customStyle="1" w:styleId="Teksttreci0">
    <w:name w:val="Tekst treści"/>
    <w:basedOn w:val="Normalny"/>
    <w:link w:val="Teksttreci"/>
    <w:rsid w:val="00C06652"/>
    <w:pPr>
      <w:widowControl w:val="0"/>
      <w:shd w:val="clear" w:color="auto" w:fill="FFFFFF"/>
      <w:spacing w:before="60" w:after="360" w:line="0" w:lineRule="atLeast"/>
      <w:ind w:hanging="420"/>
      <w:jc w:val="center"/>
    </w:pPr>
    <w:rPr>
      <w:sz w:val="18"/>
      <w:szCs w:val="18"/>
    </w:rPr>
  </w:style>
  <w:style w:type="character" w:customStyle="1" w:styleId="TeksttreciPogrubienie">
    <w:name w:val="Tekst treści + Pogrubienie"/>
    <w:rsid w:val="00C06652"/>
    <w:rPr>
      <w:rFonts w:ascii="Times New Roman" w:eastAsia="Times New Roman" w:hAnsi="Times New Roman" w:cs="Times New Roman"/>
      <w:b/>
      <w:bCs/>
      <w:i w:val="0"/>
      <w:iCs w:val="0"/>
      <w:smallCaps w:val="0"/>
      <w:strike w:val="0"/>
      <w:color w:val="000000"/>
      <w:spacing w:val="0"/>
      <w:w w:val="100"/>
      <w:position w:val="0"/>
      <w:sz w:val="18"/>
      <w:szCs w:val="18"/>
      <w:u w:val="none"/>
      <w:shd w:val="clear" w:color="auto" w:fill="FFFFFF"/>
      <w:lang w:val="pl-PL" w:eastAsia="pl-PL" w:bidi="pl-PL"/>
    </w:rPr>
  </w:style>
  <w:style w:type="paragraph" w:styleId="Tekstprzypisudolnego">
    <w:name w:val="footnote text"/>
    <w:basedOn w:val="Normalny"/>
    <w:link w:val="TekstprzypisudolnegoZnak"/>
    <w:semiHidden/>
    <w:rsid w:val="00C06652"/>
    <w:pPr>
      <w:suppressAutoHyphens/>
      <w:spacing w:after="0" w:line="240" w:lineRule="auto"/>
    </w:pPr>
    <w:rPr>
      <w:rFonts w:ascii="Times New Roman" w:eastAsia="Times New Roman" w:hAnsi="Times New Roman" w:cs="Times New Roman"/>
      <w:sz w:val="24"/>
      <w:szCs w:val="20"/>
      <w:lang w:eastAsia="pl-PL"/>
    </w:rPr>
  </w:style>
  <w:style w:type="character" w:customStyle="1" w:styleId="TekstprzypisudolnegoZnak">
    <w:name w:val="Tekst przypisu dolnego Znak"/>
    <w:basedOn w:val="Domylnaczcionkaakapitu"/>
    <w:link w:val="Tekstprzypisudolnego"/>
    <w:semiHidden/>
    <w:rsid w:val="00C06652"/>
    <w:rPr>
      <w:rFonts w:ascii="Times New Roman" w:eastAsia="Times New Roman" w:hAnsi="Times New Roman" w:cs="Times New Roman"/>
      <w:sz w:val="24"/>
      <w:szCs w:val="20"/>
      <w:lang w:eastAsia="pl-PL"/>
    </w:rPr>
  </w:style>
  <w:style w:type="paragraph" w:customStyle="1" w:styleId="WW-Tekstpodstawowy3">
    <w:name w:val="WW-Tekst podstawowy 3"/>
    <w:basedOn w:val="Normalny"/>
    <w:rsid w:val="00C06652"/>
    <w:pPr>
      <w:suppressAutoHyphens/>
      <w:spacing w:after="0" w:line="240" w:lineRule="auto"/>
    </w:pPr>
    <w:rPr>
      <w:rFonts w:ascii="Times New Roman" w:eastAsia="Times New Roman" w:hAnsi="Times New Roman" w:cs="Times New Roman"/>
      <w:b/>
      <w:sz w:val="24"/>
      <w:szCs w:val="20"/>
      <w:lang w:eastAsia="pl-PL"/>
    </w:rPr>
  </w:style>
  <w:style w:type="paragraph" w:customStyle="1" w:styleId="1">
    <w:name w:val="1."/>
    <w:basedOn w:val="Normalny"/>
    <w:rsid w:val="00C06652"/>
    <w:pPr>
      <w:widowControl w:val="0"/>
      <w:suppressAutoHyphens/>
      <w:snapToGrid w:val="0"/>
      <w:spacing w:after="0" w:line="258" w:lineRule="atLeast"/>
      <w:ind w:left="227" w:hanging="227"/>
      <w:jc w:val="both"/>
    </w:pPr>
    <w:rPr>
      <w:rFonts w:ascii="FrankfurtGothic" w:eastAsia="Lucida Sans Unicode" w:hAnsi="FrankfurtGothic" w:cs="Times New Roman"/>
      <w:color w:val="000000"/>
      <w:sz w:val="19"/>
      <w:szCs w:val="20"/>
      <w:lang w:eastAsia="pl-PL"/>
    </w:rPr>
  </w:style>
  <w:style w:type="paragraph" w:styleId="Tytu">
    <w:name w:val="Title"/>
    <w:basedOn w:val="Normalny"/>
    <w:next w:val="Podtytu"/>
    <w:link w:val="TytuZnak"/>
    <w:qFormat/>
    <w:rsid w:val="00C06652"/>
    <w:pPr>
      <w:suppressAutoHyphens/>
      <w:spacing w:after="0" w:line="360" w:lineRule="auto"/>
      <w:jc w:val="center"/>
    </w:pPr>
    <w:rPr>
      <w:rFonts w:ascii="Times New Roman" w:eastAsia="Times New Roman" w:hAnsi="Times New Roman" w:cs="Times New Roman"/>
      <w:b/>
      <w:sz w:val="24"/>
      <w:szCs w:val="20"/>
      <w:lang w:eastAsia="pl-PL"/>
    </w:rPr>
  </w:style>
  <w:style w:type="character" w:customStyle="1" w:styleId="TytuZnak">
    <w:name w:val="Tytuł Znak"/>
    <w:basedOn w:val="Domylnaczcionkaakapitu"/>
    <w:link w:val="Tytu"/>
    <w:rsid w:val="00C06652"/>
    <w:rPr>
      <w:rFonts w:ascii="Times New Roman" w:eastAsia="Times New Roman" w:hAnsi="Times New Roman" w:cs="Times New Roman"/>
      <w:b/>
      <w:sz w:val="24"/>
      <w:szCs w:val="20"/>
      <w:lang w:eastAsia="pl-PL"/>
    </w:rPr>
  </w:style>
  <w:style w:type="paragraph" w:styleId="Podtytu">
    <w:name w:val="Subtitle"/>
    <w:basedOn w:val="Normalny"/>
    <w:next w:val="Normalny"/>
    <w:link w:val="PodtytuZnak"/>
    <w:uiPriority w:val="11"/>
    <w:qFormat/>
    <w:rsid w:val="00C06652"/>
    <w:pPr>
      <w:spacing w:after="60" w:line="240" w:lineRule="auto"/>
      <w:jc w:val="center"/>
      <w:outlineLvl w:val="1"/>
    </w:pPr>
    <w:rPr>
      <w:rFonts w:ascii="Cambria" w:eastAsia="Times New Roman" w:hAnsi="Cambria" w:cs="Times New Roman"/>
      <w:sz w:val="24"/>
      <w:szCs w:val="24"/>
      <w:lang w:eastAsia="pl-PL"/>
    </w:rPr>
  </w:style>
  <w:style w:type="character" w:customStyle="1" w:styleId="PodtytuZnak">
    <w:name w:val="Podtytuł Znak"/>
    <w:basedOn w:val="Domylnaczcionkaakapitu"/>
    <w:link w:val="Podtytu"/>
    <w:uiPriority w:val="11"/>
    <w:rsid w:val="00C06652"/>
    <w:rPr>
      <w:rFonts w:ascii="Cambria" w:eastAsia="Times New Roman" w:hAnsi="Cambria" w:cs="Times New Roman"/>
      <w:sz w:val="24"/>
      <w:szCs w:val="24"/>
      <w:lang w:eastAsia="pl-P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9" w:qFormat="1"/>
    <w:lsdException w:name="heading 7" w:uiPriority="9" w:qFormat="1"/>
    <w:lsdException w:name="heading 8" w:uiPriority="9" w:qFormat="1"/>
    <w:lsdException w:name="heading 9" w:uiPriority="0" w:qFormat="1"/>
    <w:lsdException w:name="toc 1" w:uiPriority="39"/>
    <w:lsdException w:name="toc 2" w:uiPriority="39"/>
    <w:lsdException w:name="toc 3" w:uiPriority="39"/>
    <w:lsdException w:name="toc 4" w:uiPriority="0"/>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header" w:uiPriority="0"/>
    <w:lsdException w:name="caption" w:uiPriority="35" w:qFormat="1"/>
    <w:lsdException w:name="annotation reference" w:uiPriority="0"/>
    <w:lsdException w:name="page number" w:uiPriority="0"/>
    <w:lsdException w:name="endnote reference" w:uiPriority="0"/>
    <w:lsdException w:name="endnote text"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3"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annotation subjec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paragraph" w:styleId="Nagwek1">
    <w:name w:val="heading 1"/>
    <w:basedOn w:val="Normalny"/>
    <w:next w:val="Normalny"/>
    <w:link w:val="Nagwek1Znak"/>
    <w:qFormat/>
    <w:rsid w:val="00C06652"/>
    <w:pPr>
      <w:keepNext/>
      <w:spacing w:after="0" w:line="240" w:lineRule="auto"/>
      <w:outlineLvl w:val="0"/>
    </w:pPr>
    <w:rPr>
      <w:rFonts w:ascii="Times New Roman" w:eastAsia="Times New Roman" w:hAnsi="Times New Roman" w:cs="Times New Roman"/>
      <w:b/>
      <w:bCs/>
      <w:sz w:val="24"/>
      <w:szCs w:val="24"/>
      <w:lang w:eastAsia="pl-PL"/>
    </w:rPr>
  </w:style>
  <w:style w:type="paragraph" w:styleId="Nagwek2">
    <w:name w:val="heading 2"/>
    <w:basedOn w:val="Normalny"/>
    <w:next w:val="Normalny"/>
    <w:link w:val="Nagwek2Znak"/>
    <w:qFormat/>
    <w:rsid w:val="00C06652"/>
    <w:pPr>
      <w:keepNext/>
      <w:autoSpaceDE w:val="0"/>
      <w:autoSpaceDN w:val="0"/>
      <w:adjustRightInd w:val="0"/>
      <w:spacing w:after="0" w:line="240" w:lineRule="auto"/>
      <w:jc w:val="center"/>
      <w:outlineLvl w:val="1"/>
    </w:pPr>
    <w:rPr>
      <w:rFonts w:ascii="Times New Roman" w:eastAsia="Times New Roman" w:hAnsi="Times New Roman" w:cs="Times New Roman"/>
      <w:b/>
      <w:bCs/>
      <w:sz w:val="24"/>
      <w:szCs w:val="24"/>
      <w:lang w:eastAsia="pl-PL"/>
    </w:rPr>
  </w:style>
  <w:style w:type="paragraph" w:styleId="Nagwek3">
    <w:name w:val="heading 3"/>
    <w:basedOn w:val="Normalny"/>
    <w:next w:val="Normalny"/>
    <w:link w:val="Nagwek3Znak"/>
    <w:qFormat/>
    <w:rsid w:val="00C06652"/>
    <w:pPr>
      <w:keepNext/>
      <w:framePr w:hSpace="141" w:wrap="around" w:vAnchor="page" w:hAnchor="margin" w:y="541"/>
      <w:spacing w:after="0" w:line="240" w:lineRule="auto"/>
      <w:jc w:val="center"/>
      <w:outlineLvl w:val="2"/>
    </w:pPr>
    <w:rPr>
      <w:rFonts w:ascii="Times New Roman" w:eastAsia="Times New Roman" w:hAnsi="Times New Roman" w:cs="Times New Roman"/>
      <w:b/>
      <w:bCs/>
      <w:i/>
      <w:iCs/>
      <w:sz w:val="24"/>
      <w:szCs w:val="24"/>
      <w:lang w:eastAsia="pl-PL"/>
    </w:rPr>
  </w:style>
  <w:style w:type="paragraph" w:styleId="Nagwek4">
    <w:name w:val="heading 4"/>
    <w:basedOn w:val="Normalny"/>
    <w:next w:val="Normalny"/>
    <w:link w:val="Nagwek4Znak"/>
    <w:qFormat/>
    <w:rsid w:val="00C06652"/>
    <w:pPr>
      <w:keepNext/>
      <w:widowControl w:val="0"/>
      <w:autoSpaceDE w:val="0"/>
      <w:autoSpaceDN w:val="0"/>
      <w:adjustRightInd w:val="0"/>
      <w:spacing w:after="0" w:line="240" w:lineRule="auto"/>
      <w:jc w:val="right"/>
      <w:outlineLvl w:val="3"/>
    </w:pPr>
    <w:rPr>
      <w:rFonts w:ascii="Times New Roman" w:eastAsia="Times New Roman" w:hAnsi="Times New Roman" w:cs="Times New Roman"/>
      <w:b/>
      <w:color w:val="000000"/>
      <w:lang w:eastAsia="pl-PL"/>
    </w:rPr>
  </w:style>
  <w:style w:type="paragraph" w:styleId="Nagwek5">
    <w:name w:val="heading 5"/>
    <w:basedOn w:val="Normalny"/>
    <w:next w:val="Normalny"/>
    <w:link w:val="Nagwek5Znak"/>
    <w:qFormat/>
    <w:rsid w:val="00C06652"/>
    <w:pPr>
      <w:spacing w:before="240" w:after="60" w:line="240" w:lineRule="auto"/>
      <w:outlineLvl w:val="4"/>
    </w:pPr>
    <w:rPr>
      <w:rFonts w:ascii="Arial" w:eastAsia="Times New Roman" w:hAnsi="Arial" w:cs="Times New Roman"/>
      <w:b/>
      <w:bCs/>
      <w:i/>
      <w:iCs/>
      <w:sz w:val="26"/>
      <w:szCs w:val="26"/>
      <w:lang w:eastAsia="pl-PL"/>
    </w:rPr>
  </w:style>
  <w:style w:type="paragraph" w:styleId="Nagwek9">
    <w:name w:val="heading 9"/>
    <w:basedOn w:val="Normalny"/>
    <w:next w:val="Normalny"/>
    <w:link w:val="Nagwek9Znak"/>
    <w:qFormat/>
    <w:rsid w:val="00C06652"/>
    <w:pPr>
      <w:keepNext/>
      <w:spacing w:after="0" w:line="240" w:lineRule="auto"/>
      <w:outlineLvl w:val="8"/>
    </w:pPr>
    <w:rPr>
      <w:rFonts w:ascii="Arial" w:eastAsia="Times New Roman" w:hAnsi="Arial" w:cs="Arial"/>
      <w:b/>
      <w:bCs/>
      <w:szCs w:val="24"/>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rsid w:val="00C06652"/>
    <w:rPr>
      <w:rFonts w:ascii="Times New Roman" w:eastAsia="Times New Roman" w:hAnsi="Times New Roman" w:cs="Times New Roman"/>
      <w:b/>
      <w:bCs/>
      <w:sz w:val="24"/>
      <w:szCs w:val="24"/>
      <w:lang w:eastAsia="pl-PL"/>
    </w:rPr>
  </w:style>
  <w:style w:type="character" w:customStyle="1" w:styleId="Nagwek2Znak">
    <w:name w:val="Nagłówek 2 Znak"/>
    <w:basedOn w:val="Domylnaczcionkaakapitu"/>
    <w:link w:val="Nagwek2"/>
    <w:rsid w:val="00C06652"/>
    <w:rPr>
      <w:rFonts w:ascii="Times New Roman" w:eastAsia="Times New Roman" w:hAnsi="Times New Roman" w:cs="Times New Roman"/>
      <w:b/>
      <w:bCs/>
      <w:sz w:val="24"/>
      <w:szCs w:val="24"/>
      <w:lang w:eastAsia="pl-PL"/>
    </w:rPr>
  </w:style>
  <w:style w:type="character" w:customStyle="1" w:styleId="Nagwek3Znak">
    <w:name w:val="Nagłówek 3 Znak"/>
    <w:basedOn w:val="Domylnaczcionkaakapitu"/>
    <w:link w:val="Nagwek3"/>
    <w:rsid w:val="00C06652"/>
    <w:rPr>
      <w:rFonts w:ascii="Times New Roman" w:eastAsia="Times New Roman" w:hAnsi="Times New Roman" w:cs="Times New Roman"/>
      <w:b/>
      <w:bCs/>
      <w:i/>
      <w:iCs/>
      <w:sz w:val="24"/>
      <w:szCs w:val="24"/>
      <w:lang w:eastAsia="pl-PL"/>
    </w:rPr>
  </w:style>
  <w:style w:type="character" w:customStyle="1" w:styleId="Nagwek4Znak">
    <w:name w:val="Nagłówek 4 Znak"/>
    <w:basedOn w:val="Domylnaczcionkaakapitu"/>
    <w:link w:val="Nagwek4"/>
    <w:rsid w:val="00C06652"/>
    <w:rPr>
      <w:rFonts w:ascii="Times New Roman" w:eastAsia="Times New Roman" w:hAnsi="Times New Roman" w:cs="Times New Roman"/>
      <w:b/>
      <w:color w:val="000000"/>
      <w:lang w:eastAsia="pl-PL"/>
    </w:rPr>
  </w:style>
  <w:style w:type="character" w:customStyle="1" w:styleId="Nagwek5Znak">
    <w:name w:val="Nagłówek 5 Znak"/>
    <w:basedOn w:val="Domylnaczcionkaakapitu"/>
    <w:link w:val="Nagwek5"/>
    <w:rsid w:val="00C06652"/>
    <w:rPr>
      <w:rFonts w:ascii="Arial" w:eastAsia="Times New Roman" w:hAnsi="Arial" w:cs="Times New Roman"/>
      <w:b/>
      <w:bCs/>
      <w:i/>
      <w:iCs/>
      <w:sz w:val="26"/>
      <w:szCs w:val="26"/>
      <w:lang w:eastAsia="pl-PL"/>
    </w:rPr>
  </w:style>
  <w:style w:type="character" w:customStyle="1" w:styleId="Nagwek9Znak">
    <w:name w:val="Nagłówek 9 Znak"/>
    <w:basedOn w:val="Domylnaczcionkaakapitu"/>
    <w:link w:val="Nagwek9"/>
    <w:rsid w:val="00C06652"/>
    <w:rPr>
      <w:rFonts w:ascii="Arial" w:eastAsia="Times New Roman" w:hAnsi="Arial" w:cs="Arial"/>
      <w:b/>
      <w:bCs/>
      <w:szCs w:val="24"/>
      <w:lang w:eastAsia="pl-PL"/>
    </w:rPr>
  </w:style>
  <w:style w:type="numbering" w:customStyle="1" w:styleId="Bezlisty1">
    <w:name w:val="Bez listy1"/>
    <w:next w:val="Bezlisty"/>
    <w:uiPriority w:val="99"/>
    <w:semiHidden/>
    <w:unhideWhenUsed/>
    <w:rsid w:val="00C06652"/>
  </w:style>
  <w:style w:type="character" w:styleId="Hipercze">
    <w:name w:val="Hyperlink"/>
    <w:semiHidden/>
    <w:rsid w:val="00C06652"/>
    <w:rPr>
      <w:color w:val="0000FF"/>
      <w:u w:val="single"/>
    </w:rPr>
  </w:style>
  <w:style w:type="paragraph" w:styleId="Tekstpodstawowy3">
    <w:name w:val="Body Text 3"/>
    <w:basedOn w:val="Normalny"/>
    <w:link w:val="Tekstpodstawowy3Znak"/>
    <w:semiHidden/>
    <w:rsid w:val="00C06652"/>
    <w:pPr>
      <w:spacing w:before="240" w:after="0" w:line="360" w:lineRule="auto"/>
    </w:pPr>
    <w:rPr>
      <w:rFonts w:ascii="Times New Roman" w:eastAsia="Times New Roman" w:hAnsi="Times New Roman" w:cs="Times New Roman"/>
      <w:lang w:val="x-none" w:eastAsia="x-none"/>
    </w:rPr>
  </w:style>
  <w:style w:type="character" w:customStyle="1" w:styleId="Tekstpodstawowy3Znak">
    <w:name w:val="Tekst podstawowy 3 Znak"/>
    <w:basedOn w:val="Domylnaczcionkaakapitu"/>
    <w:link w:val="Tekstpodstawowy3"/>
    <w:semiHidden/>
    <w:rsid w:val="00C06652"/>
    <w:rPr>
      <w:rFonts w:ascii="Times New Roman" w:eastAsia="Times New Roman" w:hAnsi="Times New Roman" w:cs="Times New Roman"/>
      <w:lang w:val="x-none" w:eastAsia="x-none"/>
    </w:rPr>
  </w:style>
  <w:style w:type="paragraph" w:styleId="Zwykytekst">
    <w:name w:val="Plain Text"/>
    <w:basedOn w:val="Normalny"/>
    <w:link w:val="ZwykytekstZnak"/>
    <w:semiHidden/>
    <w:rsid w:val="00C06652"/>
    <w:pPr>
      <w:spacing w:after="0" w:line="240" w:lineRule="auto"/>
    </w:pPr>
    <w:rPr>
      <w:rFonts w:ascii="Courier New" w:eastAsia="Times New Roman" w:hAnsi="Courier New" w:cs="Courier New"/>
      <w:sz w:val="20"/>
      <w:szCs w:val="20"/>
      <w:lang w:eastAsia="pl-PL"/>
    </w:rPr>
  </w:style>
  <w:style w:type="character" w:customStyle="1" w:styleId="ZwykytekstZnak">
    <w:name w:val="Zwykły tekst Znak"/>
    <w:basedOn w:val="Domylnaczcionkaakapitu"/>
    <w:link w:val="Zwykytekst"/>
    <w:semiHidden/>
    <w:rsid w:val="00C06652"/>
    <w:rPr>
      <w:rFonts w:ascii="Courier New" w:eastAsia="Times New Roman" w:hAnsi="Courier New" w:cs="Courier New"/>
      <w:sz w:val="20"/>
      <w:szCs w:val="20"/>
      <w:lang w:eastAsia="pl-PL"/>
    </w:rPr>
  </w:style>
  <w:style w:type="character" w:customStyle="1" w:styleId="nazwa">
    <w:name w:val="nazwa"/>
    <w:basedOn w:val="Domylnaczcionkaakapitu"/>
    <w:rsid w:val="00C06652"/>
  </w:style>
  <w:style w:type="character" w:customStyle="1" w:styleId="shl">
    <w:name w:val="shl"/>
    <w:basedOn w:val="Domylnaczcionkaakapitu"/>
    <w:rsid w:val="00C06652"/>
  </w:style>
  <w:style w:type="paragraph" w:styleId="Stopka">
    <w:name w:val="footer"/>
    <w:basedOn w:val="Normalny"/>
    <w:link w:val="StopkaZnak"/>
    <w:uiPriority w:val="99"/>
    <w:rsid w:val="00C06652"/>
    <w:pPr>
      <w:tabs>
        <w:tab w:val="center" w:pos="4536"/>
        <w:tab w:val="right" w:pos="9072"/>
      </w:tabs>
      <w:spacing w:after="0" w:line="240" w:lineRule="auto"/>
    </w:pPr>
    <w:rPr>
      <w:rFonts w:ascii="Arial" w:eastAsia="Times New Roman" w:hAnsi="Arial" w:cs="Times New Roman"/>
      <w:lang w:val="x-none" w:eastAsia="x-none"/>
    </w:rPr>
  </w:style>
  <w:style w:type="character" w:customStyle="1" w:styleId="StopkaZnak">
    <w:name w:val="Stopka Znak"/>
    <w:basedOn w:val="Domylnaczcionkaakapitu"/>
    <w:link w:val="Stopka"/>
    <w:uiPriority w:val="99"/>
    <w:rsid w:val="00C06652"/>
    <w:rPr>
      <w:rFonts w:ascii="Arial" w:eastAsia="Times New Roman" w:hAnsi="Arial" w:cs="Times New Roman"/>
      <w:lang w:val="x-none" w:eastAsia="x-none"/>
    </w:rPr>
  </w:style>
  <w:style w:type="character" w:styleId="Numerstrony">
    <w:name w:val="page number"/>
    <w:basedOn w:val="Domylnaczcionkaakapitu"/>
    <w:semiHidden/>
    <w:rsid w:val="00C06652"/>
  </w:style>
  <w:style w:type="character" w:styleId="Odwoaniedokomentarza">
    <w:name w:val="annotation reference"/>
    <w:semiHidden/>
    <w:rsid w:val="00C06652"/>
    <w:rPr>
      <w:sz w:val="16"/>
      <w:szCs w:val="16"/>
    </w:rPr>
  </w:style>
  <w:style w:type="paragraph" w:styleId="Tekstkomentarza">
    <w:name w:val="annotation text"/>
    <w:basedOn w:val="Normalny"/>
    <w:link w:val="TekstkomentarzaZnak"/>
    <w:semiHidden/>
    <w:rsid w:val="00C06652"/>
    <w:pPr>
      <w:spacing w:after="0" w:line="240" w:lineRule="auto"/>
    </w:pPr>
    <w:rPr>
      <w:rFonts w:ascii="Arial" w:eastAsia="Times New Roman" w:hAnsi="Arial" w:cs="Times New Roman"/>
      <w:sz w:val="20"/>
      <w:szCs w:val="20"/>
      <w:lang w:eastAsia="pl-PL"/>
    </w:rPr>
  </w:style>
  <w:style w:type="character" w:customStyle="1" w:styleId="TekstkomentarzaZnak">
    <w:name w:val="Tekst komentarza Znak"/>
    <w:basedOn w:val="Domylnaczcionkaakapitu"/>
    <w:link w:val="Tekstkomentarza"/>
    <w:semiHidden/>
    <w:rsid w:val="00C06652"/>
    <w:rPr>
      <w:rFonts w:ascii="Arial" w:eastAsia="Times New Roman" w:hAnsi="Arial" w:cs="Times New Roman"/>
      <w:sz w:val="20"/>
      <w:szCs w:val="20"/>
      <w:lang w:eastAsia="pl-PL"/>
    </w:rPr>
  </w:style>
  <w:style w:type="character" w:customStyle="1" w:styleId="ZnakZnak5">
    <w:name w:val="Znak Znak5"/>
    <w:semiHidden/>
    <w:rsid w:val="00C06652"/>
    <w:rPr>
      <w:rFonts w:ascii="Arial" w:hAnsi="Arial"/>
    </w:rPr>
  </w:style>
  <w:style w:type="paragraph" w:customStyle="1" w:styleId="CommentSubject">
    <w:name w:val="Comment Subject"/>
    <w:basedOn w:val="Tekstkomentarza"/>
    <w:next w:val="Tekstkomentarza"/>
    <w:semiHidden/>
    <w:rsid w:val="00C06652"/>
    <w:rPr>
      <w:b/>
      <w:bCs/>
    </w:rPr>
  </w:style>
  <w:style w:type="character" w:customStyle="1" w:styleId="ZnakZnak4">
    <w:name w:val="Znak Znak4"/>
    <w:semiHidden/>
    <w:rsid w:val="00C06652"/>
    <w:rPr>
      <w:rFonts w:ascii="Arial" w:hAnsi="Arial"/>
      <w:b/>
      <w:bCs/>
    </w:rPr>
  </w:style>
  <w:style w:type="paragraph" w:customStyle="1" w:styleId="Tekstdymka1">
    <w:name w:val="Tekst dymka1"/>
    <w:basedOn w:val="Normalny"/>
    <w:semiHidden/>
    <w:rsid w:val="00C06652"/>
    <w:pPr>
      <w:spacing w:after="0" w:line="240" w:lineRule="auto"/>
    </w:pPr>
    <w:rPr>
      <w:rFonts w:ascii="Tahoma" w:eastAsia="Times New Roman" w:hAnsi="Tahoma" w:cs="Tahoma"/>
      <w:sz w:val="16"/>
      <w:szCs w:val="16"/>
      <w:lang w:eastAsia="pl-PL"/>
    </w:rPr>
  </w:style>
  <w:style w:type="character" w:customStyle="1" w:styleId="ZnakZnak3">
    <w:name w:val="Znak Znak3"/>
    <w:semiHidden/>
    <w:rsid w:val="00C06652"/>
    <w:rPr>
      <w:rFonts w:ascii="Tahoma" w:hAnsi="Tahoma" w:cs="Tahoma"/>
      <w:sz w:val="16"/>
      <w:szCs w:val="16"/>
    </w:rPr>
  </w:style>
  <w:style w:type="paragraph" w:customStyle="1" w:styleId="Akapitzlist1">
    <w:name w:val="Akapit z listą1"/>
    <w:basedOn w:val="Normalny"/>
    <w:qFormat/>
    <w:rsid w:val="00C06652"/>
    <w:pPr>
      <w:spacing w:after="0" w:line="240" w:lineRule="auto"/>
      <w:ind w:left="708"/>
    </w:pPr>
    <w:rPr>
      <w:rFonts w:ascii="Arial" w:eastAsia="Times New Roman" w:hAnsi="Arial" w:cs="Times New Roman"/>
      <w:lang w:eastAsia="pl-PL"/>
    </w:rPr>
  </w:style>
  <w:style w:type="paragraph" w:styleId="Nagwek">
    <w:name w:val="header"/>
    <w:basedOn w:val="Normalny"/>
    <w:link w:val="NagwekZnak"/>
    <w:semiHidden/>
    <w:rsid w:val="00C06652"/>
    <w:pPr>
      <w:tabs>
        <w:tab w:val="center" w:pos="4536"/>
        <w:tab w:val="right" w:pos="9072"/>
      </w:tabs>
      <w:spacing w:after="0" w:line="240" w:lineRule="auto"/>
    </w:pPr>
    <w:rPr>
      <w:rFonts w:ascii="Arial" w:eastAsia="Times New Roman" w:hAnsi="Arial" w:cs="Times New Roman"/>
      <w:lang w:eastAsia="pl-PL"/>
    </w:rPr>
  </w:style>
  <w:style w:type="character" w:customStyle="1" w:styleId="NagwekZnak">
    <w:name w:val="Nagłówek Znak"/>
    <w:basedOn w:val="Domylnaczcionkaakapitu"/>
    <w:link w:val="Nagwek"/>
    <w:semiHidden/>
    <w:rsid w:val="00C06652"/>
    <w:rPr>
      <w:rFonts w:ascii="Arial" w:eastAsia="Times New Roman" w:hAnsi="Arial" w:cs="Times New Roman"/>
      <w:lang w:eastAsia="pl-PL"/>
    </w:rPr>
  </w:style>
  <w:style w:type="character" w:customStyle="1" w:styleId="ZnakZnak2">
    <w:name w:val="Znak Znak2"/>
    <w:rsid w:val="00C06652"/>
    <w:rPr>
      <w:rFonts w:ascii="Arial" w:hAnsi="Arial"/>
      <w:sz w:val="22"/>
      <w:szCs w:val="22"/>
    </w:rPr>
  </w:style>
  <w:style w:type="paragraph" w:customStyle="1" w:styleId="Bezodstpw1">
    <w:name w:val="Bez odstępów1"/>
    <w:qFormat/>
    <w:rsid w:val="00C06652"/>
    <w:pPr>
      <w:spacing w:after="0" w:line="240" w:lineRule="auto"/>
    </w:pPr>
    <w:rPr>
      <w:rFonts w:ascii="Calibri" w:eastAsia="Calibri" w:hAnsi="Calibri" w:cs="Times New Roman"/>
    </w:rPr>
  </w:style>
  <w:style w:type="paragraph" w:styleId="Tekstprzypisukocowego">
    <w:name w:val="endnote text"/>
    <w:basedOn w:val="Normalny"/>
    <w:link w:val="TekstprzypisukocowegoZnak"/>
    <w:semiHidden/>
    <w:rsid w:val="00C06652"/>
    <w:pPr>
      <w:spacing w:after="0" w:line="240" w:lineRule="auto"/>
    </w:pPr>
    <w:rPr>
      <w:rFonts w:ascii="Arial" w:eastAsia="Times New Roman" w:hAnsi="Arial" w:cs="Times New Roman"/>
      <w:sz w:val="20"/>
      <w:szCs w:val="20"/>
      <w:lang w:eastAsia="pl-PL"/>
    </w:rPr>
  </w:style>
  <w:style w:type="character" w:customStyle="1" w:styleId="TekstprzypisukocowegoZnak">
    <w:name w:val="Tekst przypisu końcowego Znak"/>
    <w:basedOn w:val="Domylnaczcionkaakapitu"/>
    <w:link w:val="Tekstprzypisukocowego"/>
    <w:semiHidden/>
    <w:rsid w:val="00C06652"/>
    <w:rPr>
      <w:rFonts w:ascii="Arial" w:eastAsia="Times New Roman" w:hAnsi="Arial" w:cs="Times New Roman"/>
      <w:sz w:val="20"/>
      <w:szCs w:val="20"/>
      <w:lang w:eastAsia="pl-PL"/>
    </w:rPr>
  </w:style>
  <w:style w:type="character" w:customStyle="1" w:styleId="ZnakZnak1">
    <w:name w:val="Znak Znak1"/>
    <w:semiHidden/>
    <w:rsid w:val="00C06652"/>
    <w:rPr>
      <w:rFonts w:ascii="Arial" w:hAnsi="Arial"/>
    </w:rPr>
  </w:style>
  <w:style w:type="character" w:styleId="Odwoanieprzypisukocowego">
    <w:name w:val="endnote reference"/>
    <w:semiHidden/>
    <w:rsid w:val="00C06652"/>
    <w:rPr>
      <w:vertAlign w:val="superscript"/>
    </w:rPr>
  </w:style>
  <w:style w:type="character" w:styleId="UyteHipercze">
    <w:name w:val="FollowedHyperlink"/>
    <w:semiHidden/>
    <w:rsid w:val="00C06652"/>
    <w:rPr>
      <w:color w:val="800080"/>
      <w:u w:val="single"/>
    </w:rPr>
  </w:style>
  <w:style w:type="paragraph" w:styleId="Tekstpodstawowywcity">
    <w:name w:val="Body Text Indent"/>
    <w:basedOn w:val="Normalny"/>
    <w:link w:val="TekstpodstawowywcityZnak"/>
    <w:semiHidden/>
    <w:rsid w:val="00C06652"/>
    <w:pPr>
      <w:spacing w:after="120" w:line="240" w:lineRule="auto"/>
      <w:ind w:left="283"/>
    </w:pPr>
    <w:rPr>
      <w:rFonts w:ascii="Arial" w:eastAsia="Times New Roman" w:hAnsi="Arial" w:cs="Times New Roman"/>
      <w:lang w:eastAsia="pl-PL"/>
    </w:rPr>
  </w:style>
  <w:style w:type="character" w:customStyle="1" w:styleId="TekstpodstawowywcityZnak">
    <w:name w:val="Tekst podstawowy wcięty Znak"/>
    <w:basedOn w:val="Domylnaczcionkaakapitu"/>
    <w:link w:val="Tekstpodstawowywcity"/>
    <w:semiHidden/>
    <w:rsid w:val="00C06652"/>
    <w:rPr>
      <w:rFonts w:ascii="Arial" w:eastAsia="Times New Roman" w:hAnsi="Arial" w:cs="Times New Roman"/>
      <w:lang w:eastAsia="pl-PL"/>
    </w:rPr>
  </w:style>
  <w:style w:type="character" w:customStyle="1" w:styleId="ZnakZnak">
    <w:name w:val="Znak Znak"/>
    <w:semiHidden/>
    <w:rsid w:val="00C06652"/>
    <w:rPr>
      <w:rFonts w:ascii="Arial" w:hAnsi="Arial"/>
      <w:sz w:val="22"/>
      <w:szCs w:val="22"/>
    </w:rPr>
  </w:style>
  <w:style w:type="paragraph" w:styleId="Tekstdymka">
    <w:name w:val="Balloon Text"/>
    <w:basedOn w:val="Normalny"/>
    <w:link w:val="TekstdymkaZnak"/>
    <w:semiHidden/>
    <w:unhideWhenUsed/>
    <w:rsid w:val="00C06652"/>
    <w:pPr>
      <w:spacing w:after="0" w:line="240" w:lineRule="auto"/>
    </w:pPr>
    <w:rPr>
      <w:rFonts w:ascii="Tahoma" w:eastAsia="Times New Roman" w:hAnsi="Tahoma" w:cs="Tahoma"/>
      <w:sz w:val="16"/>
      <w:szCs w:val="16"/>
      <w:lang w:eastAsia="pl-PL"/>
    </w:rPr>
  </w:style>
  <w:style w:type="character" w:customStyle="1" w:styleId="TekstdymkaZnak">
    <w:name w:val="Tekst dymka Znak"/>
    <w:basedOn w:val="Domylnaczcionkaakapitu"/>
    <w:link w:val="Tekstdymka"/>
    <w:semiHidden/>
    <w:rsid w:val="00C06652"/>
    <w:rPr>
      <w:rFonts w:ascii="Tahoma" w:eastAsia="Times New Roman" w:hAnsi="Tahoma" w:cs="Tahoma"/>
      <w:sz w:val="16"/>
      <w:szCs w:val="16"/>
      <w:lang w:eastAsia="pl-PL"/>
    </w:rPr>
  </w:style>
  <w:style w:type="paragraph" w:styleId="Tekstpodstawowywcity3">
    <w:name w:val="Body Text Indent 3"/>
    <w:basedOn w:val="Normalny"/>
    <w:link w:val="Tekstpodstawowywcity3Znak"/>
    <w:semiHidden/>
    <w:unhideWhenUsed/>
    <w:rsid w:val="00C06652"/>
    <w:pPr>
      <w:spacing w:after="120" w:line="240" w:lineRule="auto"/>
      <w:ind w:left="283"/>
    </w:pPr>
    <w:rPr>
      <w:rFonts w:ascii="Arial" w:eastAsia="Times New Roman" w:hAnsi="Arial" w:cs="Times New Roman"/>
      <w:sz w:val="16"/>
      <w:szCs w:val="16"/>
      <w:lang w:eastAsia="pl-PL"/>
    </w:rPr>
  </w:style>
  <w:style w:type="character" w:customStyle="1" w:styleId="Tekstpodstawowywcity3Znak">
    <w:name w:val="Tekst podstawowy wcięty 3 Znak"/>
    <w:basedOn w:val="Domylnaczcionkaakapitu"/>
    <w:link w:val="Tekstpodstawowywcity3"/>
    <w:semiHidden/>
    <w:rsid w:val="00C06652"/>
    <w:rPr>
      <w:rFonts w:ascii="Arial" w:eastAsia="Times New Roman" w:hAnsi="Arial" w:cs="Times New Roman"/>
      <w:sz w:val="16"/>
      <w:szCs w:val="16"/>
      <w:lang w:eastAsia="pl-PL"/>
    </w:rPr>
  </w:style>
  <w:style w:type="paragraph" w:styleId="Spistreci4">
    <w:name w:val="toc 4"/>
    <w:basedOn w:val="Normalny"/>
    <w:next w:val="Normalny"/>
    <w:autoRedefine/>
    <w:rsid w:val="00C06652"/>
    <w:pPr>
      <w:tabs>
        <w:tab w:val="num" w:pos="709"/>
      </w:tabs>
      <w:spacing w:after="0" w:line="360" w:lineRule="auto"/>
      <w:ind w:left="709" w:hanging="709"/>
      <w:jc w:val="both"/>
    </w:pPr>
    <w:rPr>
      <w:rFonts w:ascii="Arial" w:eastAsia="Times New Roman" w:hAnsi="Arial" w:cs="Arial"/>
      <w:sz w:val="20"/>
      <w:szCs w:val="20"/>
      <w:lang w:eastAsia="pl-PL"/>
    </w:rPr>
  </w:style>
  <w:style w:type="paragraph" w:styleId="Tematkomentarza">
    <w:name w:val="annotation subject"/>
    <w:basedOn w:val="Tekstkomentarza"/>
    <w:next w:val="Tekstkomentarza"/>
    <w:link w:val="TematkomentarzaZnak"/>
    <w:semiHidden/>
    <w:unhideWhenUsed/>
    <w:rsid w:val="00C06652"/>
    <w:rPr>
      <w:b/>
      <w:bCs/>
    </w:rPr>
  </w:style>
  <w:style w:type="character" w:customStyle="1" w:styleId="TematkomentarzaZnak">
    <w:name w:val="Temat komentarza Znak"/>
    <w:basedOn w:val="TekstkomentarzaZnak"/>
    <w:link w:val="Tematkomentarza"/>
    <w:semiHidden/>
    <w:rsid w:val="00C06652"/>
    <w:rPr>
      <w:rFonts w:ascii="Arial" w:eastAsia="Times New Roman" w:hAnsi="Arial" w:cs="Times New Roman"/>
      <w:b/>
      <w:bCs/>
      <w:sz w:val="20"/>
      <w:szCs w:val="20"/>
      <w:lang w:eastAsia="pl-PL"/>
    </w:rPr>
  </w:style>
  <w:style w:type="paragraph" w:styleId="Tekstpodstawowy2">
    <w:name w:val="Body Text 2"/>
    <w:basedOn w:val="Normalny"/>
    <w:link w:val="Tekstpodstawowy2Znak"/>
    <w:semiHidden/>
    <w:unhideWhenUsed/>
    <w:rsid w:val="00C06652"/>
    <w:pPr>
      <w:spacing w:after="120" w:line="480" w:lineRule="auto"/>
    </w:pPr>
    <w:rPr>
      <w:rFonts w:ascii="Arial" w:eastAsia="Times New Roman" w:hAnsi="Arial" w:cs="Times New Roman"/>
      <w:lang w:eastAsia="pl-PL"/>
    </w:rPr>
  </w:style>
  <w:style w:type="character" w:customStyle="1" w:styleId="Tekstpodstawowy2Znak">
    <w:name w:val="Tekst podstawowy 2 Znak"/>
    <w:basedOn w:val="Domylnaczcionkaakapitu"/>
    <w:link w:val="Tekstpodstawowy2"/>
    <w:semiHidden/>
    <w:rsid w:val="00C06652"/>
    <w:rPr>
      <w:rFonts w:ascii="Arial" w:eastAsia="Times New Roman" w:hAnsi="Arial" w:cs="Times New Roman"/>
      <w:lang w:eastAsia="pl-PL"/>
    </w:rPr>
  </w:style>
  <w:style w:type="paragraph" w:styleId="Tekstpodstawowy">
    <w:name w:val="Body Text"/>
    <w:basedOn w:val="Normalny"/>
    <w:link w:val="TekstpodstawowyZnak"/>
    <w:semiHidden/>
    <w:unhideWhenUsed/>
    <w:rsid w:val="00C06652"/>
    <w:pPr>
      <w:spacing w:after="120" w:line="240" w:lineRule="auto"/>
    </w:pPr>
    <w:rPr>
      <w:rFonts w:ascii="Arial" w:eastAsia="Times New Roman" w:hAnsi="Arial" w:cs="Times New Roman"/>
      <w:lang w:eastAsia="pl-PL"/>
    </w:rPr>
  </w:style>
  <w:style w:type="character" w:customStyle="1" w:styleId="TekstpodstawowyZnak">
    <w:name w:val="Tekst podstawowy Znak"/>
    <w:basedOn w:val="Domylnaczcionkaakapitu"/>
    <w:link w:val="Tekstpodstawowy"/>
    <w:semiHidden/>
    <w:rsid w:val="00C06652"/>
    <w:rPr>
      <w:rFonts w:ascii="Arial" w:eastAsia="Times New Roman" w:hAnsi="Arial" w:cs="Times New Roman"/>
      <w:lang w:eastAsia="pl-PL"/>
    </w:rPr>
  </w:style>
  <w:style w:type="paragraph" w:styleId="Poprawka">
    <w:name w:val="Revision"/>
    <w:hidden/>
    <w:uiPriority w:val="99"/>
    <w:semiHidden/>
    <w:rsid w:val="00C06652"/>
    <w:pPr>
      <w:spacing w:after="0" w:line="240" w:lineRule="auto"/>
    </w:pPr>
    <w:rPr>
      <w:rFonts w:ascii="Arial" w:eastAsia="Times New Roman" w:hAnsi="Arial" w:cs="Times New Roman"/>
      <w:lang w:eastAsia="pl-PL"/>
    </w:rPr>
  </w:style>
  <w:style w:type="paragraph" w:styleId="Akapitzlist">
    <w:name w:val="List Paragraph"/>
    <w:basedOn w:val="Normalny"/>
    <w:uiPriority w:val="34"/>
    <w:qFormat/>
    <w:rsid w:val="00C06652"/>
    <w:pPr>
      <w:ind w:left="720"/>
      <w:contextualSpacing/>
    </w:pPr>
    <w:rPr>
      <w:rFonts w:ascii="Calibri" w:eastAsia="Times New Roman" w:hAnsi="Calibri" w:cs="Calibri"/>
      <w:noProof/>
    </w:rPr>
  </w:style>
  <w:style w:type="paragraph" w:styleId="NormalnyWeb">
    <w:name w:val="Normal (Web)"/>
    <w:basedOn w:val="Normalny"/>
    <w:uiPriority w:val="99"/>
    <w:unhideWhenUsed/>
    <w:rsid w:val="00C06652"/>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WW-Tekstpodstawowywcity3">
    <w:name w:val="WW-Tekst podstawowy wcięty 3"/>
    <w:basedOn w:val="Normalny"/>
    <w:uiPriority w:val="99"/>
    <w:rsid w:val="00C06652"/>
    <w:pPr>
      <w:suppressAutoHyphens/>
      <w:spacing w:after="0" w:line="240" w:lineRule="auto"/>
      <w:ind w:left="567" w:hanging="567"/>
    </w:pPr>
    <w:rPr>
      <w:rFonts w:ascii="Times New Roman" w:eastAsia="Times New Roman" w:hAnsi="Times New Roman" w:cs="Times New Roman"/>
      <w:b/>
      <w:sz w:val="24"/>
      <w:szCs w:val="20"/>
      <w:lang w:eastAsia="pl-PL"/>
    </w:rPr>
  </w:style>
  <w:style w:type="character" w:customStyle="1" w:styleId="Teksttreci">
    <w:name w:val="Tekst treści_"/>
    <w:link w:val="Teksttreci0"/>
    <w:rsid w:val="00C06652"/>
    <w:rPr>
      <w:sz w:val="18"/>
      <w:szCs w:val="18"/>
      <w:shd w:val="clear" w:color="auto" w:fill="FFFFFF"/>
    </w:rPr>
  </w:style>
  <w:style w:type="paragraph" w:customStyle="1" w:styleId="Teksttreci0">
    <w:name w:val="Tekst treści"/>
    <w:basedOn w:val="Normalny"/>
    <w:link w:val="Teksttreci"/>
    <w:rsid w:val="00C06652"/>
    <w:pPr>
      <w:widowControl w:val="0"/>
      <w:shd w:val="clear" w:color="auto" w:fill="FFFFFF"/>
      <w:spacing w:before="60" w:after="360" w:line="0" w:lineRule="atLeast"/>
      <w:ind w:hanging="420"/>
      <w:jc w:val="center"/>
    </w:pPr>
    <w:rPr>
      <w:sz w:val="18"/>
      <w:szCs w:val="18"/>
    </w:rPr>
  </w:style>
  <w:style w:type="character" w:customStyle="1" w:styleId="TeksttreciPogrubienie">
    <w:name w:val="Tekst treści + Pogrubienie"/>
    <w:rsid w:val="00C06652"/>
    <w:rPr>
      <w:rFonts w:ascii="Times New Roman" w:eastAsia="Times New Roman" w:hAnsi="Times New Roman" w:cs="Times New Roman"/>
      <w:b/>
      <w:bCs/>
      <w:i w:val="0"/>
      <w:iCs w:val="0"/>
      <w:smallCaps w:val="0"/>
      <w:strike w:val="0"/>
      <w:color w:val="000000"/>
      <w:spacing w:val="0"/>
      <w:w w:val="100"/>
      <w:position w:val="0"/>
      <w:sz w:val="18"/>
      <w:szCs w:val="18"/>
      <w:u w:val="none"/>
      <w:shd w:val="clear" w:color="auto" w:fill="FFFFFF"/>
      <w:lang w:val="pl-PL" w:eastAsia="pl-PL" w:bidi="pl-PL"/>
    </w:rPr>
  </w:style>
  <w:style w:type="paragraph" w:styleId="Tekstprzypisudolnego">
    <w:name w:val="footnote text"/>
    <w:basedOn w:val="Normalny"/>
    <w:link w:val="TekstprzypisudolnegoZnak"/>
    <w:semiHidden/>
    <w:rsid w:val="00C06652"/>
    <w:pPr>
      <w:suppressAutoHyphens/>
      <w:spacing w:after="0" w:line="240" w:lineRule="auto"/>
    </w:pPr>
    <w:rPr>
      <w:rFonts w:ascii="Times New Roman" w:eastAsia="Times New Roman" w:hAnsi="Times New Roman" w:cs="Times New Roman"/>
      <w:sz w:val="24"/>
      <w:szCs w:val="20"/>
      <w:lang w:eastAsia="pl-PL"/>
    </w:rPr>
  </w:style>
  <w:style w:type="character" w:customStyle="1" w:styleId="TekstprzypisudolnegoZnak">
    <w:name w:val="Tekst przypisu dolnego Znak"/>
    <w:basedOn w:val="Domylnaczcionkaakapitu"/>
    <w:link w:val="Tekstprzypisudolnego"/>
    <w:semiHidden/>
    <w:rsid w:val="00C06652"/>
    <w:rPr>
      <w:rFonts w:ascii="Times New Roman" w:eastAsia="Times New Roman" w:hAnsi="Times New Roman" w:cs="Times New Roman"/>
      <w:sz w:val="24"/>
      <w:szCs w:val="20"/>
      <w:lang w:eastAsia="pl-PL"/>
    </w:rPr>
  </w:style>
  <w:style w:type="paragraph" w:customStyle="1" w:styleId="WW-Tekstpodstawowy3">
    <w:name w:val="WW-Tekst podstawowy 3"/>
    <w:basedOn w:val="Normalny"/>
    <w:rsid w:val="00C06652"/>
    <w:pPr>
      <w:suppressAutoHyphens/>
      <w:spacing w:after="0" w:line="240" w:lineRule="auto"/>
    </w:pPr>
    <w:rPr>
      <w:rFonts w:ascii="Times New Roman" w:eastAsia="Times New Roman" w:hAnsi="Times New Roman" w:cs="Times New Roman"/>
      <w:b/>
      <w:sz w:val="24"/>
      <w:szCs w:val="20"/>
      <w:lang w:eastAsia="pl-PL"/>
    </w:rPr>
  </w:style>
  <w:style w:type="paragraph" w:customStyle="1" w:styleId="1">
    <w:name w:val="1."/>
    <w:basedOn w:val="Normalny"/>
    <w:rsid w:val="00C06652"/>
    <w:pPr>
      <w:widowControl w:val="0"/>
      <w:suppressAutoHyphens/>
      <w:snapToGrid w:val="0"/>
      <w:spacing w:after="0" w:line="258" w:lineRule="atLeast"/>
      <w:ind w:left="227" w:hanging="227"/>
      <w:jc w:val="both"/>
    </w:pPr>
    <w:rPr>
      <w:rFonts w:ascii="FrankfurtGothic" w:eastAsia="Lucida Sans Unicode" w:hAnsi="FrankfurtGothic" w:cs="Times New Roman"/>
      <w:color w:val="000000"/>
      <w:sz w:val="19"/>
      <w:szCs w:val="20"/>
      <w:lang w:eastAsia="pl-PL"/>
    </w:rPr>
  </w:style>
  <w:style w:type="paragraph" w:styleId="Tytu">
    <w:name w:val="Title"/>
    <w:basedOn w:val="Normalny"/>
    <w:next w:val="Podtytu"/>
    <w:link w:val="TytuZnak"/>
    <w:qFormat/>
    <w:rsid w:val="00C06652"/>
    <w:pPr>
      <w:suppressAutoHyphens/>
      <w:spacing w:after="0" w:line="360" w:lineRule="auto"/>
      <w:jc w:val="center"/>
    </w:pPr>
    <w:rPr>
      <w:rFonts w:ascii="Times New Roman" w:eastAsia="Times New Roman" w:hAnsi="Times New Roman" w:cs="Times New Roman"/>
      <w:b/>
      <w:sz w:val="24"/>
      <w:szCs w:val="20"/>
      <w:lang w:eastAsia="pl-PL"/>
    </w:rPr>
  </w:style>
  <w:style w:type="character" w:customStyle="1" w:styleId="TytuZnak">
    <w:name w:val="Tytuł Znak"/>
    <w:basedOn w:val="Domylnaczcionkaakapitu"/>
    <w:link w:val="Tytu"/>
    <w:rsid w:val="00C06652"/>
    <w:rPr>
      <w:rFonts w:ascii="Times New Roman" w:eastAsia="Times New Roman" w:hAnsi="Times New Roman" w:cs="Times New Roman"/>
      <w:b/>
      <w:sz w:val="24"/>
      <w:szCs w:val="20"/>
      <w:lang w:eastAsia="pl-PL"/>
    </w:rPr>
  </w:style>
  <w:style w:type="paragraph" w:styleId="Podtytu">
    <w:name w:val="Subtitle"/>
    <w:basedOn w:val="Normalny"/>
    <w:next w:val="Normalny"/>
    <w:link w:val="PodtytuZnak"/>
    <w:uiPriority w:val="11"/>
    <w:qFormat/>
    <w:rsid w:val="00C06652"/>
    <w:pPr>
      <w:spacing w:after="60" w:line="240" w:lineRule="auto"/>
      <w:jc w:val="center"/>
      <w:outlineLvl w:val="1"/>
    </w:pPr>
    <w:rPr>
      <w:rFonts w:ascii="Cambria" w:eastAsia="Times New Roman" w:hAnsi="Cambria" w:cs="Times New Roman"/>
      <w:sz w:val="24"/>
      <w:szCs w:val="24"/>
      <w:lang w:eastAsia="pl-PL"/>
    </w:rPr>
  </w:style>
  <w:style w:type="character" w:customStyle="1" w:styleId="PodtytuZnak">
    <w:name w:val="Podtytuł Znak"/>
    <w:basedOn w:val="Domylnaczcionkaakapitu"/>
    <w:link w:val="Podtytu"/>
    <w:uiPriority w:val="11"/>
    <w:rsid w:val="00C06652"/>
    <w:rPr>
      <w:rFonts w:ascii="Cambria" w:eastAsia="Times New Roman" w:hAnsi="Cambria" w:cs="Times New Roman"/>
      <w:sz w:val="24"/>
      <w:szCs w:val="24"/>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AFE5760-4698-4FF9-8160-09FC151BE0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73</TotalTime>
  <Pages>19</Pages>
  <Words>7995</Words>
  <Characters>47973</Characters>
  <Application>Microsoft Office Word</Application>
  <DocSecurity>0</DocSecurity>
  <Lines>399</Lines>
  <Paragraphs>111</Paragraphs>
  <ScaleCrop>false</ScaleCrop>
  <HeadingPairs>
    <vt:vector size="2" baseType="variant">
      <vt:variant>
        <vt:lpstr>Tytuł</vt:lpstr>
      </vt:variant>
      <vt:variant>
        <vt:i4>1</vt:i4>
      </vt:variant>
    </vt:vector>
  </HeadingPairs>
  <TitlesOfParts>
    <vt:vector size="1" baseType="lpstr">
      <vt:lpstr/>
    </vt:vector>
  </TitlesOfParts>
  <Company>Hewlett-Packard Company</Company>
  <LinksUpToDate>false</LinksUpToDate>
  <CharactersWithSpaces>55857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Win7</dc:creator>
  <cp:lastModifiedBy>Dorota</cp:lastModifiedBy>
  <cp:revision>7</cp:revision>
  <cp:lastPrinted>2018-01-25T11:52:00Z</cp:lastPrinted>
  <dcterms:created xsi:type="dcterms:W3CDTF">2018-01-25T10:36:00Z</dcterms:created>
  <dcterms:modified xsi:type="dcterms:W3CDTF">2018-01-25T13:21:00Z</dcterms:modified>
</cp:coreProperties>
</file>