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B15" w:rsidRPr="007F2B15" w:rsidRDefault="00192CB1" w:rsidP="007F2B15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r w:rsidR="007F2B15">
        <w:rPr>
          <w:b/>
        </w:rPr>
        <w:tab/>
      </w:r>
      <w:bookmarkStart w:id="0" w:name="_GoBack"/>
      <w:bookmarkEnd w:id="0"/>
      <w:r w:rsidR="007F2B15" w:rsidRPr="007F2B15">
        <w:t>Godziesze Wielkie, dnia 15 października 2012 roku</w:t>
      </w:r>
    </w:p>
    <w:p w:rsidR="007F2B15" w:rsidRPr="007F2B15" w:rsidRDefault="007F2B15" w:rsidP="007F2B15">
      <w:pPr>
        <w:ind w:right="-108"/>
      </w:pPr>
    </w:p>
    <w:p w:rsidR="007F2B15" w:rsidRPr="007F2B15" w:rsidRDefault="007F2B15" w:rsidP="007F2B15">
      <w:pPr>
        <w:ind w:right="-108"/>
      </w:pPr>
    </w:p>
    <w:p w:rsidR="007F2B15" w:rsidRPr="007F2B15" w:rsidRDefault="007F2B15" w:rsidP="007F2B15">
      <w:pPr>
        <w:ind w:right="-108"/>
      </w:pPr>
      <w:r w:rsidRPr="007F2B15">
        <w:t>ZP 271.59.2012</w:t>
      </w:r>
    </w:p>
    <w:p w:rsidR="007F2B15" w:rsidRPr="007F2B15" w:rsidRDefault="007F2B15" w:rsidP="007F2B15">
      <w:pPr>
        <w:ind w:right="-108"/>
        <w:jc w:val="center"/>
        <w:rPr>
          <w:b/>
        </w:rPr>
      </w:pPr>
    </w:p>
    <w:p w:rsidR="007F2B15" w:rsidRPr="007F2B15" w:rsidRDefault="007F2B15" w:rsidP="007F2B15">
      <w:pPr>
        <w:ind w:right="-108"/>
        <w:jc w:val="center"/>
        <w:rPr>
          <w:b/>
        </w:rPr>
      </w:pPr>
      <w:r w:rsidRPr="007F2B15">
        <w:rPr>
          <w:b/>
        </w:rPr>
        <w:t xml:space="preserve">                                                                         </w:t>
      </w:r>
    </w:p>
    <w:p w:rsidR="007F2B15" w:rsidRPr="007F2B15" w:rsidRDefault="007F2B15" w:rsidP="007F2B15">
      <w:pPr>
        <w:jc w:val="both"/>
        <w:rPr>
          <w:b/>
        </w:rPr>
      </w:pPr>
    </w:p>
    <w:p w:rsidR="007F2B15" w:rsidRPr="007F2B15" w:rsidRDefault="007F2B15" w:rsidP="007F2B15">
      <w:pPr>
        <w:jc w:val="both"/>
        <w:rPr>
          <w:sz w:val="26"/>
          <w:szCs w:val="26"/>
        </w:rPr>
      </w:pPr>
      <w:r w:rsidRPr="007F2B15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7F2B15" w:rsidRPr="007F2B15" w:rsidRDefault="007F2B15" w:rsidP="007F2B15">
      <w:pPr>
        <w:jc w:val="both"/>
        <w:rPr>
          <w:b/>
        </w:rPr>
      </w:pPr>
    </w:p>
    <w:p w:rsidR="007F2B15" w:rsidRPr="007F2B15" w:rsidRDefault="007F2B15" w:rsidP="007F2B15">
      <w:pPr>
        <w:jc w:val="both"/>
        <w:rPr>
          <w:b/>
        </w:rPr>
      </w:pP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Pytanie 1: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W jakich drogach biegnie projektowana sieć kanalizacyjna i wodociągowa.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Odpowiedź 1: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Całość sieci wodociągowej przebiega w pasie drogi gminnej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Sieć kanalizacyjna przebiega w:</w:t>
      </w:r>
    </w:p>
    <w:p w:rsidR="007F2B15" w:rsidRPr="007F2B15" w:rsidRDefault="007F2B15" w:rsidP="007F2B15">
      <w:pPr>
        <w:numPr>
          <w:ilvl w:val="0"/>
          <w:numId w:val="2"/>
        </w:numPr>
        <w:spacing w:before="120" w:after="120"/>
        <w:jc w:val="both"/>
      </w:pPr>
      <w:r w:rsidRPr="007F2B15">
        <w:t xml:space="preserve">ul. </w:t>
      </w:r>
      <w:proofErr w:type="spellStart"/>
      <w:r w:rsidRPr="007F2B15">
        <w:t>Zadowicka</w:t>
      </w:r>
      <w:proofErr w:type="spellEnd"/>
      <w:r w:rsidRPr="007F2B15">
        <w:t xml:space="preserve"> – droga gminna,</w:t>
      </w:r>
    </w:p>
    <w:p w:rsidR="007F2B15" w:rsidRPr="007F2B15" w:rsidRDefault="007F2B15" w:rsidP="007F2B15">
      <w:pPr>
        <w:numPr>
          <w:ilvl w:val="0"/>
          <w:numId w:val="2"/>
        </w:numPr>
        <w:spacing w:before="120" w:after="120"/>
        <w:jc w:val="both"/>
      </w:pPr>
      <w:r w:rsidRPr="007F2B15">
        <w:t>ul. Ostrowska – droga powiatowa,</w:t>
      </w:r>
    </w:p>
    <w:p w:rsidR="007F2B15" w:rsidRPr="007F2B15" w:rsidRDefault="007F2B15" w:rsidP="007F2B15">
      <w:pPr>
        <w:numPr>
          <w:ilvl w:val="0"/>
          <w:numId w:val="2"/>
        </w:numPr>
        <w:spacing w:before="120" w:after="120"/>
        <w:jc w:val="both"/>
      </w:pPr>
      <w:r w:rsidRPr="007F2B15">
        <w:t>pozostały odcinek sieci kanalizacyjnej – droga gminna i grunty orne prywatne</w:t>
      </w:r>
    </w:p>
    <w:p w:rsidR="007F2B15" w:rsidRPr="007F2B15" w:rsidRDefault="007F2B15" w:rsidP="007F2B15">
      <w:pPr>
        <w:spacing w:before="120" w:after="120"/>
        <w:ind w:left="720"/>
        <w:jc w:val="both"/>
      </w:pP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Pytanie 2: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Podanie długości odcinków jeżeli sieć biegnie w pasie drogi wojewódzkiej, powiatowej, gminnej.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Odpowiedź 2: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Sieć wodociągowa – całość w drodze gminnej – L=920,50mb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Sieć kanalizacyjna: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 xml:space="preserve">- ul. </w:t>
      </w:r>
      <w:proofErr w:type="spellStart"/>
      <w:r w:rsidRPr="007F2B15">
        <w:t>Zadowicka</w:t>
      </w:r>
      <w:proofErr w:type="spellEnd"/>
      <w:r w:rsidRPr="007F2B15">
        <w:t xml:space="preserve"> – droga gminna – L=~1983,00mb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- ul. Ostrowska – droga powiatowa – L=~1312,60mb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- pozostały odcinek w drodze gminne i po gruntach prywatnych – L=~1541,00mb</w:t>
      </w:r>
    </w:p>
    <w:p w:rsidR="007F2B15" w:rsidRPr="007F2B15" w:rsidRDefault="007F2B15" w:rsidP="007F2B15">
      <w:pPr>
        <w:spacing w:before="120" w:after="120"/>
        <w:jc w:val="both"/>
      </w:pP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Pytanie 3: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Czy gmina będzie pobierała opłaty za zajęcie pasa drogowego w związku z robotami budowlanymi biegnącymi w pasie dróg gminnych.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Odpowiedź 3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Gmina nie będzie pobierała opłat za zajęcie pasa drogowego w związku z robotami budowlanymi biegnącymi w pasie dróg gminnych.</w:t>
      </w:r>
    </w:p>
    <w:p w:rsidR="007F2B15" w:rsidRPr="007F2B15" w:rsidRDefault="007F2B15" w:rsidP="007F2B15">
      <w:pPr>
        <w:spacing w:before="120" w:after="120"/>
        <w:jc w:val="both"/>
      </w:pPr>
    </w:p>
    <w:p w:rsidR="007F2B15" w:rsidRPr="007F2B15" w:rsidRDefault="007F2B15" w:rsidP="007F2B15">
      <w:pPr>
        <w:spacing w:before="120" w:after="120"/>
        <w:jc w:val="both"/>
      </w:pP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lastRenderedPageBreak/>
        <w:t>Pytanie 4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t xml:space="preserve">Proszę o podanie czy hydranty podziemne należy ująć w cenie oferty (w opisie technicznym jest 6 </w:t>
      </w:r>
      <w:proofErr w:type="spellStart"/>
      <w:r w:rsidRPr="007F2B15">
        <w:t>kpl</w:t>
      </w:r>
      <w:proofErr w:type="spellEnd"/>
      <w:r w:rsidRPr="007F2B15">
        <w:t>. natomiast w przedmiarze nie są ujęte).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Odpowiedź 4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Hydranty podziemne należy ująć w cenie oferty. Hydranty zostały ujęte w załączonym przedmiarze – patrz poz. 11.</w:t>
      </w:r>
    </w:p>
    <w:p w:rsidR="007F2B15" w:rsidRPr="007F2B15" w:rsidRDefault="007F2B15" w:rsidP="007F2B15">
      <w:pPr>
        <w:spacing w:before="120" w:after="120"/>
        <w:jc w:val="both"/>
      </w:pP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Pytanie 5: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Jaką należy przyjąć prawidłową  długość sieci kanalizacyjnej i wodociągowej gdyż są odchylenia pomiędzy projektem a przedmiarem robót.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a) sieć wodociągowa PCV ø 90 – 920,5 m (projektu) 922 m (przedmiar)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b) sieć kanalizacyjna PCV ø 200 – 3.781,2 m (projekt) 3.506,1 (przedmiar)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c) przyłącza kanalizacyjne PCV ø 160 – 796,90 m (projekt) 785,6 (przedmiar)</w:t>
      </w:r>
    </w:p>
    <w:p w:rsidR="007F2B15" w:rsidRPr="007F2B15" w:rsidRDefault="007F2B15" w:rsidP="007F2B15">
      <w:pPr>
        <w:spacing w:before="120" w:after="120"/>
        <w:jc w:val="both"/>
        <w:rPr>
          <w:b/>
        </w:rPr>
      </w:pPr>
      <w:r w:rsidRPr="007F2B15">
        <w:rPr>
          <w:b/>
        </w:rPr>
        <w:t>Odpowiedź 5:</w:t>
      </w:r>
    </w:p>
    <w:p w:rsidR="007F2B15" w:rsidRPr="007F2B15" w:rsidRDefault="007F2B15" w:rsidP="007F2B15">
      <w:pPr>
        <w:spacing w:before="120" w:after="120"/>
        <w:jc w:val="both"/>
      </w:pPr>
      <w:r w:rsidRPr="007F2B15">
        <w:t xml:space="preserve">Zamawiający podał w załączonym przedmiarze prawidłową długość sieci wodociągowej, natomiast niemożliwe jest wykonanie wcinki na istniejącej sieci wodociągowej i węzła hydrantowego na końcu wodociągu przyjmując przy wykopach tą samą długość wykopu co wodociągu. </w:t>
      </w:r>
    </w:p>
    <w:p w:rsidR="007F2B15" w:rsidRPr="007F2B15" w:rsidRDefault="007F2B15" w:rsidP="007F2B15">
      <w:pPr>
        <w:spacing w:before="120" w:after="120"/>
        <w:jc w:val="both"/>
      </w:pPr>
      <w:r w:rsidRPr="007F2B15">
        <w:t>Ilości podane w załączonym przedmiarze są ilościami obowiązującymi do wykonania w ramach niniejszego zadania. Różnice ilościowe pomiędzy długością kanałów, ilością studni i trójników pomiędzy dokumentacją projektową a załączonym przedmiarem wynikają z faktu odcinka kanału sanitarnego PVC</w:t>
      </w:r>
      <w:r w:rsidRPr="007F2B15">
        <w:rPr>
          <w:rFonts w:ascii="Century Gothic" w:hAnsi="Century Gothic"/>
        </w:rPr>
        <w:t>Ø</w:t>
      </w:r>
      <w:r w:rsidRPr="007F2B15">
        <w:t>200 który został już wykonany z uwagi na remont ulicy Ostrowskiej i konieczność budowy nowego chodnika, który musiałby być rozbierany na czas budowy kanalizacji sanitarnej w ulicy Ostrowskiej. Załączony przedmiar podaje ilości pozostałe do wykonania. Odcinek kanału sanitarnego, który został wykonany w trakcie remontu ulicy Ostrowskiej obejmuje odcinek od studni S-96 do studni S-103.</w:t>
      </w:r>
    </w:p>
    <w:p w:rsidR="007F2B15" w:rsidRPr="007F2B15" w:rsidRDefault="007F2B15" w:rsidP="007F2B15">
      <w:pPr>
        <w:tabs>
          <w:tab w:val="left" w:pos="540"/>
        </w:tabs>
        <w:jc w:val="both"/>
        <w:rPr>
          <w:bCs/>
        </w:rPr>
      </w:pPr>
    </w:p>
    <w:p w:rsidR="007F2B15" w:rsidRPr="007F2B15" w:rsidRDefault="007F2B15" w:rsidP="007F2B15"/>
    <w:p w:rsidR="007F2B15" w:rsidRPr="007F2B15" w:rsidRDefault="007F2B15" w:rsidP="007F2B15">
      <w:r w:rsidRPr="007F2B15">
        <w:tab/>
      </w:r>
      <w:r w:rsidRPr="007F2B15">
        <w:tab/>
      </w:r>
      <w:r w:rsidRPr="007F2B15">
        <w:tab/>
      </w:r>
      <w:r w:rsidRPr="007F2B15">
        <w:tab/>
      </w:r>
      <w:r w:rsidRPr="007F2B15">
        <w:tab/>
      </w:r>
      <w:r w:rsidRPr="007F2B15">
        <w:tab/>
        <w:t>Wójt Gminy Godziesze Wielkie</w:t>
      </w:r>
    </w:p>
    <w:p w:rsidR="007F2B15" w:rsidRPr="007F2B15" w:rsidRDefault="007F2B15" w:rsidP="007F2B15"/>
    <w:p w:rsidR="007F2B15" w:rsidRPr="007F2B15" w:rsidRDefault="007F2B15" w:rsidP="007F2B15">
      <w:r w:rsidRPr="007F2B15">
        <w:tab/>
      </w:r>
      <w:r w:rsidRPr="007F2B15">
        <w:tab/>
      </w:r>
      <w:r w:rsidRPr="007F2B15">
        <w:tab/>
      </w:r>
      <w:r w:rsidRPr="007F2B15">
        <w:tab/>
      </w:r>
      <w:r w:rsidRPr="007F2B15">
        <w:tab/>
      </w:r>
      <w:r w:rsidRPr="007F2B15">
        <w:tab/>
      </w:r>
      <w:r w:rsidRPr="007F2B15">
        <w:tab/>
        <w:t>/-/ Józef Podłużny</w:t>
      </w:r>
    </w:p>
    <w:p w:rsidR="00CC0F0E" w:rsidRPr="00CC0F0E" w:rsidRDefault="00CC0F0E" w:rsidP="007F2B15"/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89A" w:rsidRDefault="0075189A" w:rsidP="00792AA3">
      <w:r>
        <w:separator/>
      </w:r>
    </w:p>
  </w:endnote>
  <w:endnote w:type="continuationSeparator" w:id="0">
    <w:p w:rsidR="0075189A" w:rsidRDefault="0075189A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89A" w:rsidRDefault="0075189A" w:rsidP="00792AA3">
      <w:r>
        <w:separator/>
      </w:r>
    </w:p>
  </w:footnote>
  <w:footnote w:type="continuationSeparator" w:id="0">
    <w:p w:rsidR="0075189A" w:rsidRDefault="0075189A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71B0"/>
    <w:multiLevelType w:val="hybridMultilevel"/>
    <w:tmpl w:val="DDDC020C"/>
    <w:lvl w:ilvl="0" w:tplc="B5D8BE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75189A"/>
    <w:rsid w:val="00792AA3"/>
    <w:rsid w:val="007D1849"/>
    <w:rsid w:val="007E7C85"/>
    <w:rsid w:val="007F2B15"/>
    <w:rsid w:val="00825ED5"/>
    <w:rsid w:val="00864205"/>
    <w:rsid w:val="00871968"/>
    <w:rsid w:val="009157E4"/>
    <w:rsid w:val="00993CD7"/>
    <w:rsid w:val="00B031E2"/>
    <w:rsid w:val="00BA5DFA"/>
    <w:rsid w:val="00C33FC4"/>
    <w:rsid w:val="00C430AB"/>
    <w:rsid w:val="00CB5332"/>
    <w:rsid w:val="00CC0F0E"/>
    <w:rsid w:val="00CD5D95"/>
    <w:rsid w:val="00D049DC"/>
    <w:rsid w:val="00D55E75"/>
    <w:rsid w:val="00DF2CBE"/>
    <w:rsid w:val="00E06409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2015-03-16T13:05:00Z</dcterms:created>
  <dcterms:modified xsi:type="dcterms:W3CDTF">2015-03-16T13:05:00Z</dcterms:modified>
</cp:coreProperties>
</file>