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332" w:rsidRPr="00CB5332" w:rsidRDefault="00192CB1" w:rsidP="00CB5332">
      <w:pPr>
        <w:ind w:right="-108"/>
        <w:jc w:val="center"/>
      </w:pPr>
      <w:r>
        <w:rPr>
          <w:b/>
        </w:rPr>
        <w:tab/>
      </w:r>
      <w:r w:rsidR="00CB5332">
        <w:rPr>
          <w:b/>
        </w:rPr>
        <w:tab/>
      </w:r>
      <w:r w:rsidR="00CB5332">
        <w:rPr>
          <w:b/>
        </w:rPr>
        <w:tab/>
      </w:r>
      <w:r w:rsidR="00CB5332" w:rsidRPr="00CB5332">
        <w:rPr>
          <w:b/>
        </w:rPr>
        <w:tab/>
      </w:r>
      <w:r w:rsidR="00CB5332" w:rsidRPr="00CB5332">
        <w:t>Godziesze Wielkie, dnia 08 października 2012 roku</w:t>
      </w:r>
    </w:p>
    <w:p w:rsidR="00CB5332" w:rsidRPr="00CB5332" w:rsidRDefault="00CB5332" w:rsidP="00CB5332">
      <w:pPr>
        <w:ind w:right="-108"/>
      </w:pPr>
    </w:p>
    <w:p w:rsidR="00CB5332" w:rsidRPr="00CB5332" w:rsidRDefault="00CB5332" w:rsidP="00CB5332">
      <w:pPr>
        <w:ind w:right="-108"/>
      </w:pPr>
    </w:p>
    <w:p w:rsidR="00CB5332" w:rsidRPr="00CB5332" w:rsidRDefault="00CB5332" w:rsidP="00CB5332">
      <w:pPr>
        <w:ind w:right="-108"/>
      </w:pPr>
      <w:r w:rsidRPr="00CB5332">
        <w:t>ZP 271.59.2012</w:t>
      </w:r>
    </w:p>
    <w:p w:rsidR="00CB5332" w:rsidRPr="00CB5332" w:rsidRDefault="00CB5332" w:rsidP="00CB5332">
      <w:pPr>
        <w:ind w:right="-108"/>
        <w:jc w:val="center"/>
        <w:rPr>
          <w:b/>
        </w:rPr>
      </w:pPr>
    </w:p>
    <w:p w:rsidR="00CB5332" w:rsidRPr="00CB5332" w:rsidRDefault="00CB5332" w:rsidP="00CB5332">
      <w:pPr>
        <w:ind w:right="-108"/>
        <w:jc w:val="center"/>
        <w:rPr>
          <w:b/>
        </w:rPr>
      </w:pPr>
      <w:r w:rsidRPr="00CB5332">
        <w:rPr>
          <w:b/>
        </w:rPr>
        <w:t xml:space="preserve">                                                                         </w:t>
      </w:r>
    </w:p>
    <w:p w:rsidR="00CB5332" w:rsidRPr="00CB5332" w:rsidRDefault="00CB5332" w:rsidP="00CB5332">
      <w:pPr>
        <w:jc w:val="both"/>
        <w:rPr>
          <w:sz w:val="26"/>
          <w:szCs w:val="26"/>
        </w:rPr>
      </w:pPr>
      <w:r w:rsidRPr="00CB5332">
        <w:rPr>
          <w:b/>
          <w:sz w:val="26"/>
          <w:szCs w:val="26"/>
        </w:rPr>
        <w:t>Wyjaśnienia do treści SIWZ w przetargu nieograniczonym na „Budowę sieci kanalizacji sanitarnej i wodociągowej w Godzieszach Małych, Gmina Godziesze Wielkie” w związku z pytaniami, jakie wpłynęły do Zamawiającego</w:t>
      </w:r>
    </w:p>
    <w:p w:rsidR="00CB5332" w:rsidRPr="00CB5332" w:rsidRDefault="00CB5332" w:rsidP="00CB5332">
      <w:pPr>
        <w:jc w:val="both"/>
        <w:rPr>
          <w:b/>
        </w:rPr>
      </w:pPr>
    </w:p>
    <w:p w:rsidR="00CB5332" w:rsidRPr="00CB5332" w:rsidRDefault="00CB5332" w:rsidP="00CB5332">
      <w:pPr>
        <w:jc w:val="both"/>
        <w:rPr>
          <w:b/>
        </w:rPr>
      </w:pPr>
    </w:p>
    <w:p w:rsidR="00CB5332" w:rsidRPr="00CB5332" w:rsidRDefault="00CB5332" w:rsidP="00CB5332">
      <w:pPr>
        <w:jc w:val="both"/>
        <w:rPr>
          <w:b/>
        </w:rPr>
      </w:pPr>
      <w:r w:rsidRPr="00CB5332">
        <w:rPr>
          <w:b/>
        </w:rPr>
        <w:t>Pytanie 1:</w:t>
      </w:r>
    </w:p>
    <w:p w:rsidR="00CB5332" w:rsidRPr="00CB5332" w:rsidRDefault="00CB5332" w:rsidP="00CB5332">
      <w:pPr>
        <w:jc w:val="both"/>
      </w:pPr>
      <w:r w:rsidRPr="00CB5332">
        <w:t xml:space="preserve">Nawiązując do odpowiedzi Zamawiającego (odp. na pyt. nr 2) z dnia 02.10.12 prosimy </w:t>
      </w:r>
      <w:r w:rsidRPr="00CB5332">
        <w:br/>
        <w:t xml:space="preserve">o jednoznaczne określenie odcinka/ów kanalizacji (podanie nr studni), które zostały już wykonane. Ponadto zakres do wykonania sieci wodociągowej obejmuje ok. 922,0 </w:t>
      </w:r>
      <w:proofErr w:type="spellStart"/>
      <w:r w:rsidRPr="00CB5332">
        <w:t>mb</w:t>
      </w:r>
      <w:proofErr w:type="spellEnd"/>
      <w:r w:rsidRPr="00CB5332">
        <w:t xml:space="preserve"> (wg opisu zamówienia i opisu technicznego oraz przedmiaru), natomiast wg odpowiedzi Zamawiającego obowiązuje zestawienie materiałów z opisu technicznego od pkt. 1 do pkt. 14, gdzie w pkt. 1 występuje rura wodociągowa PVC 90 PN10 w ilości 507,0 </w:t>
      </w:r>
      <w:proofErr w:type="spellStart"/>
      <w:r w:rsidRPr="00CB5332">
        <w:t>mb</w:t>
      </w:r>
      <w:proofErr w:type="spellEnd"/>
      <w:r w:rsidRPr="00CB5332">
        <w:t xml:space="preserve"> i w  pkt. kolejnych zestawienia adekwatnie mniejsze ilości kształtek. Czy część zakresu sieci wodociągowej również została wykonana? Jeśli tak to prosimy o podanie na jakim odcinku </w:t>
      </w:r>
      <w:r w:rsidRPr="00CB5332">
        <w:br/>
        <w:t>(z nr węzłów).</w:t>
      </w:r>
    </w:p>
    <w:p w:rsidR="00CB5332" w:rsidRPr="00CB5332" w:rsidRDefault="00CB5332" w:rsidP="00CB5332">
      <w:pPr>
        <w:jc w:val="both"/>
      </w:pPr>
      <w:r w:rsidRPr="00CB5332">
        <w:tab/>
      </w:r>
      <w:r w:rsidRPr="00CB5332">
        <w:tab/>
      </w:r>
      <w:r w:rsidRPr="00CB5332">
        <w:tab/>
      </w:r>
      <w:r w:rsidRPr="00CB5332">
        <w:tab/>
      </w:r>
      <w:r w:rsidRPr="00CB5332">
        <w:tab/>
      </w:r>
      <w:r w:rsidRPr="00CB5332">
        <w:tab/>
      </w:r>
      <w:r w:rsidRPr="00CB5332">
        <w:tab/>
      </w:r>
      <w:r w:rsidRPr="00CB5332">
        <w:tab/>
      </w:r>
      <w:r w:rsidRPr="00CB5332">
        <w:tab/>
      </w:r>
      <w:r w:rsidRPr="00CB5332">
        <w:tab/>
      </w:r>
    </w:p>
    <w:p w:rsidR="00CB5332" w:rsidRPr="00CB5332" w:rsidRDefault="00CB5332" w:rsidP="00CB5332">
      <w:pPr>
        <w:jc w:val="both"/>
        <w:rPr>
          <w:b/>
        </w:rPr>
      </w:pPr>
      <w:r w:rsidRPr="00CB5332">
        <w:rPr>
          <w:b/>
        </w:rPr>
        <w:t>Odpowiedź 1:</w:t>
      </w:r>
    </w:p>
    <w:p w:rsidR="00CB5332" w:rsidRPr="00CB5332" w:rsidRDefault="00CB5332" w:rsidP="00CB5332">
      <w:pPr>
        <w:jc w:val="both"/>
      </w:pPr>
      <w:r w:rsidRPr="00CB5332">
        <w:t>Odcinek kanału sanitarnego, który został wykonany w trakcie remontu ulicy Ostrowskiej obejmuje odcinek od studni S-96 do studni S-103.</w:t>
      </w:r>
    </w:p>
    <w:p w:rsidR="00CB5332" w:rsidRPr="00CB5332" w:rsidRDefault="00CB5332" w:rsidP="00CB5332">
      <w:pPr>
        <w:jc w:val="both"/>
      </w:pPr>
      <w:r w:rsidRPr="00CB5332">
        <w:t xml:space="preserve">W celu ostatecznego wyjaśnienia niejasności w stosunku do ilości materiałów niezbędnych do wykonania sieci wodociągowej zamawiający załącza nowe zestawienie materiałów do budowy sieci wodociągowej. </w:t>
      </w:r>
      <w:proofErr w:type="spellStart"/>
      <w:r w:rsidRPr="00CB5332">
        <w:t>Skan</w:t>
      </w:r>
      <w:proofErr w:type="spellEnd"/>
      <w:r w:rsidRPr="00CB5332">
        <w:t xml:space="preserve"> zestawienia materiałów zamieszczono na stronie internetowej.</w:t>
      </w:r>
    </w:p>
    <w:p w:rsidR="00CB5332" w:rsidRPr="00CB5332" w:rsidRDefault="00CB5332" w:rsidP="00CB5332">
      <w:pPr>
        <w:tabs>
          <w:tab w:val="left" w:pos="540"/>
        </w:tabs>
        <w:jc w:val="both"/>
        <w:rPr>
          <w:bCs/>
        </w:rPr>
      </w:pPr>
    </w:p>
    <w:p w:rsidR="00CB5332" w:rsidRPr="00CB5332" w:rsidRDefault="00CB5332" w:rsidP="00CB5332">
      <w:pPr>
        <w:jc w:val="both"/>
        <w:rPr>
          <w:b/>
        </w:rPr>
      </w:pPr>
      <w:r w:rsidRPr="00CB5332">
        <w:rPr>
          <w:b/>
        </w:rPr>
        <w:t>Pytanie 2:</w:t>
      </w:r>
    </w:p>
    <w:p w:rsidR="00CB5332" w:rsidRPr="00CB5332" w:rsidRDefault="00CB5332" w:rsidP="00CB5332">
      <w:pPr>
        <w:jc w:val="both"/>
      </w:pPr>
      <w:r w:rsidRPr="00CB5332">
        <w:t xml:space="preserve">Ponawiamy prośbę o udostępnienie dokumentacji geologiczno-inżynierskiej dotyczącej projektu. Wykonawca nie jest w stanie rzetelnie wycenić zakresu robót bez znajomości wszystkich pozycji kosztorysowych, niezbędnych do prawidłowej realizacji zadania. Przy braku informacji o warunkach </w:t>
      </w:r>
      <w:proofErr w:type="spellStart"/>
      <w:r w:rsidRPr="00CB5332">
        <w:t>geologiczno</w:t>
      </w:r>
      <w:proofErr w:type="spellEnd"/>
      <w:r w:rsidRPr="00CB5332">
        <w:t xml:space="preserve"> – inżynierskich nie wiadomo czy i w jakim zakresie będą występowały sączenia wody, w jakim zakresie i z których odcinków będzie możliwe wykorzystanie gruntów z wykopu do ponownego wbudowania.</w:t>
      </w:r>
    </w:p>
    <w:p w:rsidR="00CB5332" w:rsidRPr="00CB5332" w:rsidRDefault="00CB5332" w:rsidP="00CB5332">
      <w:pPr>
        <w:jc w:val="both"/>
        <w:rPr>
          <w:b/>
        </w:rPr>
      </w:pPr>
    </w:p>
    <w:p w:rsidR="00CB5332" w:rsidRPr="00CB5332" w:rsidRDefault="00CB5332" w:rsidP="00CB5332">
      <w:pPr>
        <w:jc w:val="both"/>
        <w:rPr>
          <w:b/>
        </w:rPr>
      </w:pPr>
      <w:r w:rsidRPr="00CB5332">
        <w:rPr>
          <w:b/>
        </w:rPr>
        <w:t>Odpowiedź 2:</w:t>
      </w:r>
    </w:p>
    <w:p w:rsidR="00CB5332" w:rsidRPr="00CB5332" w:rsidRDefault="00CB5332" w:rsidP="00CB5332">
      <w:pPr>
        <w:jc w:val="both"/>
      </w:pPr>
      <w:r w:rsidRPr="00CB5332">
        <w:t xml:space="preserve">Zamawiający zaznacza, że podstawą do sporządzenia kosztorysu ofertowego i określenia ceny ryczałtowej są: Specyfikacje Techniczne Wykonania i Odbioru Robót, Projekt Budowlany oraz przedmiar robót, który pełni jedynie funkcję pomocniczą. </w:t>
      </w:r>
    </w:p>
    <w:p w:rsidR="00CB5332" w:rsidRPr="00CB5332" w:rsidRDefault="00CB5332" w:rsidP="00CB5332">
      <w:pPr>
        <w:jc w:val="both"/>
        <w:rPr>
          <w:bCs/>
        </w:rPr>
      </w:pPr>
      <w:r w:rsidRPr="00CB5332">
        <w:t xml:space="preserve">Zamawiający zalecił aby Wykonawca przeprowadził wizję lokalną w terenie </w:t>
      </w:r>
      <w:r w:rsidRPr="00CB5332">
        <w:rPr>
          <w:bCs/>
        </w:rPr>
        <w:t>gdzie mają być prowadzone roboty objęte przedmiotem zamówienia. Oferenci na własne ryzyko powinni ocenić i uwzględnić w cenie ryczałtowej wszelkie koszty niezbędne do prawidłowego zrealizowania zadania zgodnie z warunkami SIWZ.</w:t>
      </w:r>
    </w:p>
    <w:p w:rsidR="00CB5332" w:rsidRPr="00CB5332" w:rsidRDefault="00CB5332" w:rsidP="00CB5332">
      <w:pPr>
        <w:jc w:val="both"/>
        <w:rPr>
          <w:bCs/>
        </w:rPr>
      </w:pPr>
      <w:r w:rsidRPr="00CB5332">
        <w:rPr>
          <w:bCs/>
        </w:rPr>
        <w:t xml:space="preserve">Na podstawie dotychczas wykonywanych robót ziemnych związanych z wykonywaniem kanalizacji w obrębie planowanej inwestycji nie stwierdzono występowania wody gruntowej. </w:t>
      </w:r>
    </w:p>
    <w:p w:rsidR="00CB5332" w:rsidRPr="00CB5332" w:rsidRDefault="00CB5332" w:rsidP="00CB5332">
      <w:pPr>
        <w:jc w:val="both"/>
        <w:rPr>
          <w:b/>
        </w:rPr>
      </w:pPr>
    </w:p>
    <w:p w:rsidR="00CB5332" w:rsidRPr="00CB5332" w:rsidRDefault="00CB5332" w:rsidP="00CB5332"/>
    <w:p w:rsidR="00CB5332" w:rsidRPr="00CB5332" w:rsidRDefault="00CB5332" w:rsidP="00CB5332">
      <w:pPr>
        <w:jc w:val="both"/>
        <w:rPr>
          <w:b/>
        </w:rPr>
      </w:pPr>
      <w:r w:rsidRPr="00CB5332">
        <w:rPr>
          <w:b/>
        </w:rPr>
        <w:t>Pytanie 3:</w:t>
      </w:r>
    </w:p>
    <w:p w:rsidR="00CB5332" w:rsidRPr="00CB5332" w:rsidRDefault="00CB5332" w:rsidP="00CB5332">
      <w:pPr>
        <w:jc w:val="both"/>
      </w:pPr>
      <w:r w:rsidRPr="00CB5332">
        <w:t xml:space="preserve">Prosimy o dodanie pozycji kosztorysowej oraz sposobu wykonania (układ warstw konstrukcji) dotyczących odtworzenia konstrukcji nawierzchni wzdłuż prowadzonych wykopów. Nie jest możliwe wykonanie robót związanych z ułożeniem kanalizacji wykonując wykopy szerokości 1m i zabezpieczając je szalunkiem szerokości ponad 120 cm (sposób prowadzenia robót według Dokumentacji Projektowej). Zgodnie z ogólnie przyjętą wiedzą, w celu bezpiecznego prowadzenia robót, konieczne jest wykonanie wykopu co najmniej szerokości 140 cm co wiąże się z uszkodzeniem nawierzchni. </w:t>
      </w:r>
    </w:p>
    <w:p w:rsidR="00CB5332" w:rsidRPr="00CB5332" w:rsidRDefault="00CB5332" w:rsidP="00CB5332">
      <w:pPr>
        <w:jc w:val="both"/>
        <w:rPr>
          <w:b/>
        </w:rPr>
      </w:pPr>
    </w:p>
    <w:p w:rsidR="00CB5332" w:rsidRPr="00CB5332" w:rsidRDefault="00CB5332" w:rsidP="00CB5332">
      <w:r w:rsidRPr="00CB5332">
        <w:rPr>
          <w:b/>
        </w:rPr>
        <w:t>Odpowiedź 3:</w:t>
      </w:r>
    </w:p>
    <w:p w:rsidR="00CB5332" w:rsidRPr="00CB5332" w:rsidRDefault="00CB5332" w:rsidP="00CB5332">
      <w:pPr>
        <w:jc w:val="both"/>
      </w:pPr>
      <w:r w:rsidRPr="00CB5332">
        <w:t xml:space="preserve">Wykonawca zadający pytanie preferuje z punktu ekonomicznego nie korzystną technologię wykonawstwa wykopów. Zamawiający nie może narzucać wykonawcy narzędzi </w:t>
      </w:r>
      <w:r w:rsidRPr="00CB5332">
        <w:br/>
        <w:t>i urządzeń preferowanych do budowy sieci kanalizacyjnej, jednak dla przykładu przy stosowaniu przestawnych stalowych obudów do umocnień wykopów typu A (do głębokości 3,0m) uzyskujemy: szerokość wykopu 920mm, prześwit między płytami 780mm, przestrzeń roboczą 715mm lub typu B (do głębokości 5,0m) uzyskując szerokość wykopu 920mm, przestrzeń między płytami 800mm i przestrzeń roboczą 615mm np. polskiego producenta firmy Orzeł. Przy zastosowaniu tego typu technologii nie przewiduje się uszkodzenia na trasie projektowanych kanałów sanitarnych.</w:t>
      </w:r>
    </w:p>
    <w:p w:rsidR="00CB5332" w:rsidRPr="00CB5332" w:rsidRDefault="00CB5332" w:rsidP="00CB5332">
      <w:pPr>
        <w:jc w:val="both"/>
      </w:pPr>
    </w:p>
    <w:p w:rsidR="00CB5332" w:rsidRPr="00CB5332" w:rsidRDefault="00CB5332" w:rsidP="00CB5332">
      <w:pPr>
        <w:jc w:val="both"/>
        <w:rPr>
          <w:b/>
        </w:rPr>
      </w:pPr>
      <w:r w:rsidRPr="00CB5332">
        <w:rPr>
          <w:b/>
        </w:rPr>
        <w:t>Pytanie 4:</w:t>
      </w:r>
    </w:p>
    <w:p w:rsidR="00CB5332" w:rsidRPr="00CB5332" w:rsidRDefault="00CB5332" w:rsidP="00CB5332">
      <w:pPr>
        <w:jc w:val="both"/>
      </w:pPr>
      <w:r w:rsidRPr="00CB5332">
        <w:t>Ponawiamy swą prośbę o dodanie pozycji kosztorysowej obejmującej wycinkę drzew kolidujących z prowadzonymi według Projektu robotami oraz odtworzenie konstrukcji nawierzchni uszkodzonej przy ich usuwaniu, a także prosimy o dodanie pozycji kosztorysowej obejmującej usuniecie karpin kolidujących z pracami prowadzonymi według Dokumentacji Projektowej oraz odtworzenie konstrukcji nawierzchni uszkodzonej przy ich usuwaniu.</w:t>
      </w:r>
    </w:p>
    <w:p w:rsidR="00CB5332" w:rsidRPr="00CB5332" w:rsidRDefault="00CB5332" w:rsidP="00CB5332">
      <w:pPr>
        <w:jc w:val="both"/>
        <w:rPr>
          <w:b/>
        </w:rPr>
      </w:pPr>
    </w:p>
    <w:p w:rsidR="00CB5332" w:rsidRPr="00CB5332" w:rsidRDefault="00CB5332" w:rsidP="00CB5332">
      <w:r w:rsidRPr="00CB5332">
        <w:rPr>
          <w:b/>
        </w:rPr>
        <w:t>Odpowiedź 4:</w:t>
      </w:r>
    </w:p>
    <w:p w:rsidR="00CB5332" w:rsidRPr="00CB5332" w:rsidRDefault="00CB5332" w:rsidP="00CB5332">
      <w:pPr>
        <w:jc w:val="both"/>
      </w:pPr>
      <w:r w:rsidRPr="00CB5332">
        <w:t xml:space="preserve">Zamawiający udzielił już odpowiedzi na tego typu pytanie. Zamawiający pragnie zaznaczyć, że w przypadku wynagrodzenia w formie ryczałtu, załączony przedmiar jest tylko narzędziem pomocniczym służącym do skalkulowania ceny ofertowej, jeżeli Wykonawca uważa, że załączony przedmiar nie obejmuje wszystkich planowanych kosztów do poniesienia, obejmujących koszt usunięcia karpin kolidujących z prowadzonymi pracami, </w:t>
      </w:r>
      <w:proofErr w:type="spellStart"/>
      <w:r w:rsidRPr="00CB5332">
        <w:t>itp</w:t>
      </w:r>
      <w:proofErr w:type="spellEnd"/>
      <w:r w:rsidRPr="00CB5332">
        <w:t>, winien przewidzieć te koszty i ująć je w całkowitej cenie ofertowej.</w:t>
      </w:r>
    </w:p>
    <w:p w:rsidR="00CB5332" w:rsidRPr="00CB5332" w:rsidRDefault="00CB5332" w:rsidP="00CB5332">
      <w:pPr>
        <w:jc w:val="both"/>
      </w:pPr>
    </w:p>
    <w:p w:rsidR="00CB5332" w:rsidRPr="00CB5332" w:rsidRDefault="00CB5332" w:rsidP="00CB5332">
      <w:pPr>
        <w:jc w:val="both"/>
        <w:rPr>
          <w:b/>
        </w:rPr>
      </w:pPr>
      <w:r w:rsidRPr="00CB5332">
        <w:rPr>
          <w:b/>
        </w:rPr>
        <w:t>Pytanie 5:</w:t>
      </w:r>
    </w:p>
    <w:p w:rsidR="00CB5332" w:rsidRPr="00CB5332" w:rsidRDefault="00CB5332" w:rsidP="00CB5332">
      <w:pPr>
        <w:jc w:val="both"/>
      </w:pPr>
      <w:r w:rsidRPr="00CB5332">
        <w:t>W czasie wizji lokalnej Wykonawca zaobserwował na znacznej długości ulic, przy których prowadzone mają być wykopy, uszkodzenia nawierzchni wskazujące na brak nośności nawierzchni. Istniejąca nawierzchnia nie jest przystosowana do przeniesienia obecnego ruchu. Jest ona bardziej podatna na uszkodzenia powstałe przy prawidłowym prowadzeniu robót w wykopach. Czy Zamawiający przewiduje wzmocnienie istniejącej nawierzchni oraz jej połączenia z fragmentami odtwarzanymi?</w:t>
      </w:r>
    </w:p>
    <w:p w:rsidR="00CB5332" w:rsidRDefault="00CB5332" w:rsidP="00CB5332">
      <w:pPr>
        <w:rPr>
          <w:b/>
        </w:rPr>
      </w:pPr>
    </w:p>
    <w:p w:rsidR="00CB5332" w:rsidRPr="00CB5332" w:rsidRDefault="00CB5332" w:rsidP="00CB5332">
      <w:r w:rsidRPr="00CB5332">
        <w:rPr>
          <w:b/>
        </w:rPr>
        <w:t>Odpowiedź 5:</w:t>
      </w:r>
    </w:p>
    <w:p w:rsidR="00CB5332" w:rsidRPr="00CB5332" w:rsidRDefault="00CB5332" w:rsidP="00CB5332">
      <w:pPr>
        <w:spacing w:before="120" w:after="120"/>
        <w:jc w:val="both"/>
      </w:pPr>
      <w:r w:rsidRPr="00CB5332">
        <w:t xml:space="preserve">Zamawiający nie przewiduje wzmocnienia istniejącej nawierzchni. Zamawiający oczekuje od Wykonawcy przywrócenia nawierzchni do stanu pierwotnego. Zamawiający pragnie </w:t>
      </w:r>
      <w:r w:rsidRPr="00CB5332">
        <w:lastRenderedPageBreak/>
        <w:t xml:space="preserve">zaznaczyć, że ulica </w:t>
      </w:r>
      <w:proofErr w:type="spellStart"/>
      <w:r w:rsidRPr="00CB5332">
        <w:t>Zadowicka</w:t>
      </w:r>
      <w:proofErr w:type="spellEnd"/>
      <w:r w:rsidRPr="00CB5332">
        <w:t xml:space="preserve"> będzie remontowana po zakończeniu budowy sieci kanalizacyjnej.</w:t>
      </w:r>
    </w:p>
    <w:p w:rsidR="00CB5332" w:rsidRPr="00CB5332" w:rsidRDefault="00CB5332" w:rsidP="00CB5332">
      <w:pPr>
        <w:jc w:val="both"/>
        <w:rPr>
          <w:b/>
        </w:rPr>
      </w:pPr>
      <w:r w:rsidRPr="00CB5332">
        <w:rPr>
          <w:b/>
        </w:rPr>
        <w:t>Pytanie 6:</w:t>
      </w:r>
    </w:p>
    <w:p w:rsidR="00CB5332" w:rsidRPr="00CB5332" w:rsidRDefault="00CB5332" w:rsidP="00CB5332">
      <w:pPr>
        <w:jc w:val="both"/>
      </w:pPr>
      <w:r w:rsidRPr="00CB5332">
        <w:t>W związku z lokalizacją kanału konieczne będzie odtworzenie chodnika wraz z krawężnikiem wzdłuż ul. Ostrowskiej, czego nie ujęto w przedmiarach. Prosimy o uzupełnienie.</w:t>
      </w:r>
    </w:p>
    <w:p w:rsidR="00CB5332" w:rsidRPr="00CB5332" w:rsidRDefault="00CB5332" w:rsidP="00CB5332">
      <w:pPr>
        <w:jc w:val="both"/>
        <w:rPr>
          <w:b/>
        </w:rPr>
      </w:pPr>
    </w:p>
    <w:p w:rsidR="00CB5332" w:rsidRPr="00CB5332" w:rsidRDefault="00CB5332" w:rsidP="00CB5332">
      <w:r w:rsidRPr="00CB5332">
        <w:rPr>
          <w:b/>
        </w:rPr>
        <w:t>Odpowiedź 6:</w:t>
      </w:r>
    </w:p>
    <w:p w:rsidR="00CB5332" w:rsidRPr="00CB5332" w:rsidRDefault="00CB5332" w:rsidP="00CB5332">
      <w:pPr>
        <w:jc w:val="both"/>
      </w:pPr>
      <w:r w:rsidRPr="00CB5332">
        <w:t>Nie będzie konieczne odtworzenie chodnika wraz z krawężnikiem wzdłuż ulicy Ostrowskiej, ponieważ podczas remontu ulicy Ostrowskiej, na odcinku od studni S-96 do studni S-103 został już wykonany kanał sanitarny PVC</w:t>
      </w:r>
      <w:r w:rsidRPr="00CB5332">
        <w:sym w:font="Symbol" w:char="F0C6"/>
      </w:r>
      <w:r w:rsidRPr="00CB5332">
        <w:t>200. Na pozostałych odcinkach kanalizacja sanitarna została zaprojektowana poza chodnikami. Jeżeli w trakcie realizacji robót Wykonawca uszkodzi istniejące chodniki, drogi itp., wówczas Zamawiający będzie wymagał zgodnie z zapisami SIWZ  przywrócenia ich do stanu pierwotnego.</w:t>
      </w:r>
    </w:p>
    <w:p w:rsidR="00CB5332" w:rsidRPr="00CB5332" w:rsidRDefault="00CB5332" w:rsidP="00CB5332">
      <w:pPr>
        <w:jc w:val="both"/>
      </w:pPr>
      <w:r w:rsidRPr="00CB5332">
        <w:t>Zamawiający ponadto  będzie wymagał sporządzenia szczegółowej dokumentacji fotograficznej terenu na którym będą prowadzone roboty oraz pisemnych oświadczeń właścicieli działek o uporządkowaniu i przywróceniu ich do stanu pierwotnego.</w:t>
      </w:r>
      <w:r w:rsidRPr="00CB5332">
        <w:br/>
      </w:r>
    </w:p>
    <w:p w:rsidR="00CB5332" w:rsidRPr="00CB5332" w:rsidRDefault="00CB5332" w:rsidP="00CB5332">
      <w:pPr>
        <w:jc w:val="both"/>
        <w:rPr>
          <w:b/>
        </w:rPr>
      </w:pPr>
      <w:r w:rsidRPr="00CB5332">
        <w:rPr>
          <w:b/>
        </w:rPr>
        <w:t>Pytanie 7:</w:t>
      </w:r>
    </w:p>
    <w:p w:rsidR="00CB5332" w:rsidRPr="00CB5332" w:rsidRDefault="00CB5332" w:rsidP="00CB5332">
      <w:pPr>
        <w:jc w:val="both"/>
      </w:pPr>
      <w:r w:rsidRPr="00CB5332">
        <w:t xml:space="preserve">Przeważająca część kanału w ul. </w:t>
      </w:r>
      <w:proofErr w:type="spellStart"/>
      <w:r w:rsidRPr="00CB5332">
        <w:t>Zadowickiej</w:t>
      </w:r>
      <w:proofErr w:type="spellEnd"/>
      <w:r w:rsidRPr="00CB5332">
        <w:t xml:space="preserve"> przebiega wzdłuż krawędzi jezdni – </w:t>
      </w:r>
      <w:r w:rsidRPr="00CB5332">
        <w:br/>
        <w:t xml:space="preserve">w przedmiarze przewidziano jedynie rozbiórkę oraz odtworzenie jedynie na 171 m2. Prosimy o skorygowanie ilości w pozycjach od 2 d.1 do 12 d.1 </w:t>
      </w:r>
    </w:p>
    <w:p w:rsidR="00CB5332" w:rsidRPr="00CB5332" w:rsidRDefault="00CB5332" w:rsidP="00CB5332">
      <w:pPr>
        <w:jc w:val="both"/>
        <w:rPr>
          <w:b/>
        </w:rPr>
      </w:pPr>
    </w:p>
    <w:p w:rsidR="00CB5332" w:rsidRPr="00CB5332" w:rsidRDefault="00CB5332" w:rsidP="00CB5332">
      <w:r w:rsidRPr="00CB5332">
        <w:rPr>
          <w:b/>
        </w:rPr>
        <w:t>Odpowiedź 7:</w:t>
      </w:r>
    </w:p>
    <w:p w:rsidR="00CB5332" w:rsidRPr="00CB5332" w:rsidRDefault="00CB5332" w:rsidP="00CB5332">
      <w:pPr>
        <w:spacing w:before="120" w:after="120"/>
        <w:jc w:val="both"/>
      </w:pPr>
      <w:r w:rsidRPr="00CB5332">
        <w:t xml:space="preserve">Zamawiający nie będzie korygował przedmiaru, założona ilość do odtworzenia jest wystarczająca, ponadto ulica </w:t>
      </w:r>
      <w:proofErr w:type="spellStart"/>
      <w:r w:rsidRPr="00CB5332">
        <w:t>Zadowicka</w:t>
      </w:r>
      <w:proofErr w:type="spellEnd"/>
      <w:r w:rsidRPr="00CB5332">
        <w:t xml:space="preserve"> będzie remontowana po zakończeniu budowy sieci kanalizacyjnej.</w:t>
      </w:r>
    </w:p>
    <w:p w:rsidR="00CB5332" w:rsidRPr="00CB5332" w:rsidRDefault="00CB5332" w:rsidP="00CB5332">
      <w:pPr>
        <w:spacing w:before="120" w:after="120"/>
        <w:jc w:val="both"/>
      </w:pPr>
    </w:p>
    <w:p w:rsidR="00CB5332" w:rsidRPr="00CB5332" w:rsidRDefault="00CB5332" w:rsidP="00CB5332">
      <w:pPr>
        <w:jc w:val="both"/>
        <w:rPr>
          <w:b/>
        </w:rPr>
      </w:pPr>
      <w:r w:rsidRPr="00CB5332">
        <w:rPr>
          <w:b/>
        </w:rPr>
        <w:t>Pytanie 8:</w:t>
      </w:r>
    </w:p>
    <w:p w:rsidR="00CB5332" w:rsidRPr="00CB5332" w:rsidRDefault="00CB5332" w:rsidP="00CB5332">
      <w:pPr>
        <w:jc w:val="both"/>
      </w:pPr>
      <w:r w:rsidRPr="00CB5332">
        <w:t>W obrębie terenu, który obejmuje realizację zadania występują kolizje z siecią elektroenergetyczną oraz telekomunikacyjną. Usunięcie kolizji wymaga sporządzenia projektów wraz z uzgodnieniami. Prosimy o wyjaśnienia, czy ww. projekt wchodzi w zakres zadania.</w:t>
      </w:r>
    </w:p>
    <w:p w:rsidR="00CB5332" w:rsidRPr="00CB5332" w:rsidRDefault="00CB5332" w:rsidP="00CB5332">
      <w:pPr>
        <w:jc w:val="both"/>
        <w:rPr>
          <w:b/>
        </w:rPr>
      </w:pPr>
    </w:p>
    <w:p w:rsidR="00CB5332" w:rsidRPr="00CB5332" w:rsidRDefault="00CB5332" w:rsidP="00CB5332">
      <w:r w:rsidRPr="00CB5332">
        <w:rPr>
          <w:b/>
        </w:rPr>
        <w:t>Odpowiedź 8:</w:t>
      </w:r>
    </w:p>
    <w:p w:rsidR="00CB5332" w:rsidRPr="00CB5332" w:rsidRDefault="00CB5332" w:rsidP="000224E3">
      <w:pPr>
        <w:spacing w:before="120" w:after="120"/>
        <w:jc w:val="both"/>
      </w:pPr>
      <w:r w:rsidRPr="00CB5332">
        <w:t xml:space="preserve">W obrębie terenu który obejmuje realizację zadania nie występują żadne kolizje z siecią elektroenergetyczną oraz telekomunikacyjną wymagające sporządzenia jakichkolwiek projektów, tylko skrzyżowania i zbliżenia z kablami, które należy zabezpieczyć na czas prowadzonych robót ziemnych w sposób pokazany w dokumentacji projektowej oraz zgodnie z zapisami w opinii ZUDP. Zamawiający pragnie nadmienić, że dokumentacja została pozytywnie uzgodniona na posiedzeniu ZUDP przez gestorów sieci elektroenergetycznej i telekomunikacyjnej. W załączeniu </w:t>
      </w:r>
      <w:proofErr w:type="spellStart"/>
      <w:r w:rsidRPr="00CB5332">
        <w:t>skan</w:t>
      </w:r>
      <w:proofErr w:type="spellEnd"/>
      <w:r w:rsidRPr="00CB5332">
        <w:t xml:space="preserve"> opinii Zespołu Uzgadniania Dokumentacji Projektowej Starostwa Powiatowego w Kaliszu nr 149/2011 z dnia 11.07.2011r.</w:t>
      </w:r>
      <w:bookmarkStart w:id="0" w:name="_GoBack"/>
      <w:bookmarkEnd w:id="0"/>
    </w:p>
    <w:p w:rsidR="00CB5332" w:rsidRPr="00CB5332" w:rsidRDefault="00CB5332" w:rsidP="00CB5332">
      <w:r w:rsidRPr="00CB5332">
        <w:tab/>
      </w:r>
      <w:r w:rsidRPr="00CB5332">
        <w:tab/>
      </w:r>
      <w:r w:rsidRPr="00CB5332">
        <w:tab/>
      </w:r>
    </w:p>
    <w:p w:rsidR="00CB5332" w:rsidRPr="00CB5332" w:rsidRDefault="00CB5332" w:rsidP="00CB5332">
      <w:r w:rsidRPr="00CB5332">
        <w:tab/>
      </w:r>
      <w:r w:rsidRPr="00CB5332">
        <w:tab/>
      </w:r>
      <w:r w:rsidRPr="00CB5332">
        <w:tab/>
      </w:r>
      <w:r w:rsidRPr="00CB5332">
        <w:tab/>
      </w:r>
      <w:r w:rsidRPr="00CB5332">
        <w:tab/>
      </w:r>
      <w:r w:rsidRPr="00CB5332">
        <w:tab/>
        <w:t>Wójt Gminy Godziesze Wielkie</w:t>
      </w:r>
    </w:p>
    <w:p w:rsidR="00CB5332" w:rsidRPr="00CB5332" w:rsidRDefault="00CB5332" w:rsidP="00CB5332"/>
    <w:p w:rsidR="00CB5332" w:rsidRPr="00CB5332" w:rsidRDefault="00CB5332" w:rsidP="00CB5332">
      <w:r w:rsidRPr="00CB5332">
        <w:tab/>
      </w:r>
      <w:r w:rsidRPr="00CB5332">
        <w:tab/>
      </w:r>
      <w:r w:rsidRPr="00CB5332">
        <w:tab/>
      </w:r>
      <w:r w:rsidRPr="00CB5332">
        <w:tab/>
      </w:r>
      <w:r w:rsidRPr="00CB5332">
        <w:tab/>
      </w:r>
      <w:r w:rsidRPr="00CB5332">
        <w:tab/>
      </w:r>
      <w:r w:rsidRPr="00CB5332">
        <w:tab/>
        <w:t>/-/ Józef Podłużny</w:t>
      </w:r>
    </w:p>
    <w:p w:rsidR="00CC0F0E" w:rsidRPr="00CC0F0E" w:rsidRDefault="00CC0F0E" w:rsidP="00CB5332">
      <w:pPr>
        <w:ind w:right="-108"/>
        <w:jc w:val="center"/>
      </w:pPr>
    </w:p>
    <w:sectPr w:rsidR="00CC0F0E" w:rsidRPr="00CC0F0E" w:rsidSect="00142BE4">
      <w:headerReference w:type="default" r:id="rId8"/>
      <w:footerReference w:type="default" r:id="rId9"/>
      <w:pgSz w:w="11906" w:h="16838"/>
      <w:pgMar w:top="964" w:right="1417" w:bottom="1417" w:left="1417"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849" w:rsidRDefault="007D1849" w:rsidP="00792AA3">
      <w:r>
        <w:separator/>
      </w:r>
    </w:p>
  </w:endnote>
  <w:endnote w:type="continuationSeparator" w:id="0">
    <w:p w:rsidR="007D1849" w:rsidRDefault="007D1849" w:rsidP="00792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2AA3" w:rsidRPr="00792AA3" w:rsidRDefault="00792AA3" w:rsidP="00792AA3">
    <w:pPr>
      <w:tabs>
        <w:tab w:val="center" w:pos="4536"/>
        <w:tab w:val="right" w:pos="9072"/>
      </w:tabs>
      <w:jc w:val="center"/>
      <w:rPr>
        <w:i/>
        <w:iCs/>
        <w:color w:val="808080" w:themeColor="text1" w:themeTint="7F"/>
        <w:sz w:val="20"/>
        <w:szCs w:val="20"/>
      </w:rPr>
    </w:pPr>
    <w:r w:rsidRPr="00792AA3">
      <w:rPr>
        <w:i/>
        <w:iCs/>
        <w:color w:val="808080" w:themeColor="text1" w:themeTint="7F"/>
        <w:sz w:val="20"/>
        <w:szCs w:val="20"/>
      </w:rPr>
      <w:t>Gmina Godziesze Wielkie</w:t>
    </w:r>
  </w:p>
  <w:p w:rsidR="00792AA3" w:rsidRPr="00792AA3" w:rsidRDefault="00792AA3" w:rsidP="00792AA3">
    <w:pPr>
      <w:tabs>
        <w:tab w:val="center" w:pos="4536"/>
        <w:tab w:val="right" w:pos="9072"/>
      </w:tabs>
      <w:jc w:val="center"/>
      <w:rPr>
        <w:i/>
        <w:iCs/>
        <w:color w:val="808080" w:themeColor="text1" w:themeTint="7F"/>
        <w:sz w:val="20"/>
        <w:szCs w:val="20"/>
      </w:rPr>
    </w:pPr>
    <w:r w:rsidRPr="00792AA3">
      <w:rPr>
        <w:i/>
        <w:iCs/>
        <w:color w:val="808080" w:themeColor="text1" w:themeTint="7F"/>
        <w:sz w:val="20"/>
        <w:szCs w:val="20"/>
      </w:rPr>
      <w:t xml:space="preserve">„Budowa sieci kanalizacji sanitarnej i wodociągowej w Godzieszach Małych, </w:t>
    </w:r>
  </w:p>
  <w:p w:rsidR="00792AA3" w:rsidRPr="00792AA3" w:rsidRDefault="00792AA3" w:rsidP="00792AA3">
    <w:pPr>
      <w:tabs>
        <w:tab w:val="center" w:pos="4536"/>
        <w:tab w:val="right" w:pos="9072"/>
      </w:tabs>
      <w:jc w:val="center"/>
      <w:rPr>
        <w:i/>
        <w:iCs/>
        <w:color w:val="808080" w:themeColor="text1" w:themeTint="7F"/>
        <w:sz w:val="20"/>
        <w:szCs w:val="20"/>
      </w:rPr>
    </w:pPr>
    <w:r w:rsidRPr="00792AA3">
      <w:rPr>
        <w:i/>
        <w:iCs/>
        <w:color w:val="808080" w:themeColor="text1" w:themeTint="7F"/>
        <w:sz w:val="20"/>
        <w:szCs w:val="20"/>
      </w:rPr>
      <w:t>Gmina Godziesze Wielkie”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849" w:rsidRDefault="007D1849" w:rsidP="00792AA3">
      <w:r>
        <w:separator/>
      </w:r>
    </w:p>
  </w:footnote>
  <w:footnote w:type="continuationSeparator" w:id="0">
    <w:p w:rsidR="007D1849" w:rsidRDefault="007D1849" w:rsidP="00792A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2AA3" w:rsidRDefault="00792AA3">
    <w:pPr>
      <w:pStyle w:val="Nagwek"/>
    </w:pPr>
    <w:r>
      <w:rPr>
        <w:noProof/>
        <w:lang w:eastAsia="pl-PL"/>
      </w:rPr>
      <w:drawing>
        <wp:inline distT="0" distB="0" distL="0" distR="0" wp14:anchorId="72E3C56F" wp14:editId="271A35A0">
          <wp:extent cx="5753100" cy="809625"/>
          <wp:effectExtent l="0" t="0" r="0" b="9525"/>
          <wp:docPr id="4" name="Obraz 4" descr="nowe zestawienie znaków 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we zestawienie znaków U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809625"/>
                  </a:xfrm>
                  <a:prstGeom prst="rect">
                    <a:avLst/>
                  </a:prstGeom>
                  <a:noFill/>
                  <a:ln>
                    <a:noFill/>
                  </a:ln>
                </pic:spPr>
              </pic:pic>
            </a:graphicData>
          </a:graphic>
        </wp:inline>
      </w:drawing>
    </w:r>
  </w:p>
  <w:p w:rsidR="00792AA3" w:rsidRDefault="00792AA3">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365537"/>
    <w:multiLevelType w:val="hybridMultilevel"/>
    <w:tmpl w:val="D34A57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AA3"/>
    <w:rsid w:val="000224E3"/>
    <w:rsid w:val="000445EF"/>
    <w:rsid w:val="00142BE4"/>
    <w:rsid w:val="00192CB1"/>
    <w:rsid w:val="001B061B"/>
    <w:rsid w:val="002643F5"/>
    <w:rsid w:val="003C6A3B"/>
    <w:rsid w:val="005458F6"/>
    <w:rsid w:val="006503BC"/>
    <w:rsid w:val="00792AA3"/>
    <w:rsid w:val="007D1849"/>
    <w:rsid w:val="007E7C85"/>
    <w:rsid w:val="00825ED5"/>
    <w:rsid w:val="00864205"/>
    <w:rsid w:val="009157E4"/>
    <w:rsid w:val="00993CD7"/>
    <w:rsid w:val="00BA5DFA"/>
    <w:rsid w:val="00C33FC4"/>
    <w:rsid w:val="00C430AB"/>
    <w:rsid w:val="00CB5332"/>
    <w:rsid w:val="00CC0F0E"/>
    <w:rsid w:val="00D049DC"/>
    <w:rsid w:val="00D55E75"/>
    <w:rsid w:val="00F303D7"/>
    <w:rsid w:val="00FB30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92CB1"/>
    <w:pPr>
      <w:spacing w:after="0" w:line="240" w:lineRule="auto"/>
    </w:pPr>
    <w:rPr>
      <w:rFonts w:ascii="Times New Roman" w:eastAsia="Times New Roman" w:hAnsi="Times New Roman" w:cs="Times New Roman"/>
      <w:sz w:val="24"/>
      <w:szCs w:val="24"/>
      <w:lang w:eastAsia="pl-PL"/>
    </w:rPr>
  </w:style>
  <w:style w:type="paragraph" w:styleId="Nagwek4">
    <w:name w:val="heading 4"/>
    <w:basedOn w:val="Normalny"/>
    <w:next w:val="Normalny"/>
    <w:link w:val="Nagwek4Znak"/>
    <w:qFormat/>
    <w:rsid w:val="00CC0F0E"/>
    <w:pPr>
      <w:keepNext/>
      <w:ind w:left="2832"/>
      <w:jc w:val="right"/>
      <w:outlineLvl w:val="3"/>
    </w:pPr>
    <w:rPr>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92AA3"/>
    <w:rPr>
      <w:rFonts w:ascii="Tahoma" w:eastAsiaTheme="minorHAnsi" w:hAnsi="Tahoma" w:cs="Tahoma"/>
      <w:sz w:val="16"/>
      <w:szCs w:val="16"/>
      <w:lang w:eastAsia="en-US"/>
    </w:rPr>
  </w:style>
  <w:style w:type="character" w:customStyle="1" w:styleId="TekstdymkaZnak">
    <w:name w:val="Tekst dymka Znak"/>
    <w:basedOn w:val="Domylnaczcionkaakapitu"/>
    <w:link w:val="Tekstdymka"/>
    <w:uiPriority w:val="99"/>
    <w:semiHidden/>
    <w:rsid w:val="00792AA3"/>
    <w:rPr>
      <w:rFonts w:ascii="Tahoma" w:hAnsi="Tahoma" w:cs="Tahoma"/>
      <w:sz w:val="16"/>
      <w:szCs w:val="16"/>
    </w:rPr>
  </w:style>
  <w:style w:type="paragraph" w:styleId="Nagwek">
    <w:name w:val="header"/>
    <w:basedOn w:val="Normalny"/>
    <w:link w:val="NagwekZnak"/>
    <w:uiPriority w:val="99"/>
    <w:unhideWhenUsed/>
    <w:rsid w:val="00792AA3"/>
    <w:pPr>
      <w:tabs>
        <w:tab w:val="center" w:pos="4536"/>
        <w:tab w:val="right" w:pos="9072"/>
      </w:tabs>
    </w:pPr>
    <w:rPr>
      <w:rFonts w:asciiTheme="minorHAnsi" w:eastAsiaTheme="minorHAnsi" w:hAnsiTheme="minorHAnsi" w:cstheme="minorBidi"/>
      <w:sz w:val="22"/>
      <w:szCs w:val="22"/>
      <w:lang w:eastAsia="en-US"/>
    </w:rPr>
  </w:style>
  <w:style w:type="character" w:customStyle="1" w:styleId="NagwekZnak">
    <w:name w:val="Nagłówek Znak"/>
    <w:basedOn w:val="Domylnaczcionkaakapitu"/>
    <w:link w:val="Nagwek"/>
    <w:uiPriority w:val="99"/>
    <w:rsid w:val="00792AA3"/>
  </w:style>
  <w:style w:type="paragraph" w:styleId="Stopka">
    <w:name w:val="footer"/>
    <w:basedOn w:val="Normalny"/>
    <w:link w:val="StopkaZnak"/>
    <w:uiPriority w:val="99"/>
    <w:unhideWhenUsed/>
    <w:rsid w:val="00792AA3"/>
    <w:pPr>
      <w:tabs>
        <w:tab w:val="center" w:pos="4536"/>
        <w:tab w:val="right" w:pos="9072"/>
      </w:tabs>
    </w:pPr>
    <w:rPr>
      <w:rFonts w:asciiTheme="minorHAnsi" w:eastAsiaTheme="minorHAnsi" w:hAnsiTheme="minorHAnsi" w:cstheme="minorBidi"/>
      <w:sz w:val="22"/>
      <w:szCs w:val="22"/>
      <w:lang w:eastAsia="en-US"/>
    </w:rPr>
  </w:style>
  <w:style w:type="character" w:customStyle="1" w:styleId="StopkaZnak">
    <w:name w:val="Stopka Znak"/>
    <w:basedOn w:val="Domylnaczcionkaakapitu"/>
    <w:link w:val="Stopka"/>
    <w:uiPriority w:val="99"/>
    <w:rsid w:val="00792AA3"/>
  </w:style>
  <w:style w:type="character" w:customStyle="1" w:styleId="Nagwek4Znak">
    <w:name w:val="Nagłówek 4 Znak"/>
    <w:basedOn w:val="Domylnaczcionkaakapitu"/>
    <w:link w:val="Nagwek4"/>
    <w:rsid w:val="00CC0F0E"/>
    <w:rPr>
      <w:rFonts w:ascii="Times New Roman" w:eastAsia="Times New Roman" w:hAnsi="Times New Roman" w:cs="Times New Roman"/>
      <w:sz w:val="28"/>
      <w:szCs w:val="20"/>
      <w:lang w:eastAsia="pl-PL"/>
    </w:rPr>
  </w:style>
  <w:style w:type="paragraph" w:styleId="Tekstpodstawowy">
    <w:name w:val="Body Text"/>
    <w:basedOn w:val="Normalny"/>
    <w:link w:val="TekstpodstawowyZnak"/>
    <w:rsid w:val="00CC0F0E"/>
    <w:pPr>
      <w:spacing w:after="120"/>
    </w:pPr>
  </w:style>
  <w:style w:type="character" w:customStyle="1" w:styleId="TekstpodstawowyZnak">
    <w:name w:val="Tekst podstawowy Znak"/>
    <w:basedOn w:val="Domylnaczcionkaakapitu"/>
    <w:link w:val="Tekstpodstawowy"/>
    <w:rsid w:val="00CC0F0E"/>
    <w:rPr>
      <w:rFonts w:ascii="Times New Roman" w:eastAsia="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92CB1"/>
    <w:pPr>
      <w:spacing w:after="0" w:line="240" w:lineRule="auto"/>
    </w:pPr>
    <w:rPr>
      <w:rFonts w:ascii="Times New Roman" w:eastAsia="Times New Roman" w:hAnsi="Times New Roman" w:cs="Times New Roman"/>
      <w:sz w:val="24"/>
      <w:szCs w:val="24"/>
      <w:lang w:eastAsia="pl-PL"/>
    </w:rPr>
  </w:style>
  <w:style w:type="paragraph" w:styleId="Nagwek4">
    <w:name w:val="heading 4"/>
    <w:basedOn w:val="Normalny"/>
    <w:next w:val="Normalny"/>
    <w:link w:val="Nagwek4Znak"/>
    <w:qFormat/>
    <w:rsid w:val="00CC0F0E"/>
    <w:pPr>
      <w:keepNext/>
      <w:ind w:left="2832"/>
      <w:jc w:val="right"/>
      <w:outlineLvl w:val="3"/>
    </w:pPr>
    <w:rPr>
      <w:sz w:val="2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92AA3"/>
    <w:rPr>
      <w:rFonts w:ascii="Tahoma" w:eastAsiaTheme="minorHAnsi" w:hAnsi="Tahoma" w:cs="Tahoma"/>
      <w:sz w:val="16"/>
      <w:szCs w:val="16"/>
      <w:lang w:eastAsia="en-US"/>
    </w:rPr>
  </w:style>
  <w:style w:type="character" w:customStyle="1" w:styleId="TekstdymkaZnak">
    <w:name w:val="Tekst dymka Znak"/>
    <w:basedOn w:val="Domylnaczcionkaakapitu"/>
    <w:link w:val="Tekstdymka"/>
    <w:uiPriority w:val="99"/>
    <w:semiHidden/>
    <w:rsid w:val="00792AA3"/>
    <w:rPr>
      <w:rFonts w:ascii="Tahoma" w:hAnsi="Tahoma" w:cs="Tahoma"/>
      <w:sz w:val="16"/>
      <w:szCs w:val="16"/>
    </w:rPr>
  </w:style>
  <w:style w:type="paragraph" w:styleId="Nagwek">
    <w:name w:val="header"/>
    <w:basedOn w:val="Normalny"/>
    <w:link w:val="NagwekZnak"/>
    <w:uiPriority w:val="99"/>
    <w:unhideWhenUsed/>
    <w:rsid w:val="00792AA3"/>
    <w:pPr>
      <w:tabs>
        <w:tab w:val="center" w:pos="4536"/>
        <w:tab w:val="right" w:pos="9072"/>
      </w:tabs>
    </w:pPr>
    <w:rPr>
      <w:rFonts w:asciiTheme="minorHAnsi" w:eastAsiaTheme="minorHAnsi" w:hAnsiTheme="minorHAnsi" w:cstheme="minorBidi"/>
      <w:sz w:val="22"/>
      <w:szCs w:val="22"/>
      <w:lang w:eastAsia="en-US"/>
    </w:rPr>
  </w:style>
  <w:style w:type="character" w:customStyle="1" w:styleId="NagwekZnak">
    <w:name w:val="Nagłówek Znak"/>
    <w:basedOn w:val="Domylnaczcionkaakapitu"/>
    <w:link w:val="Nagwek"/>
    <w:uiPriority w:val="99"/>
    <w:rsid w:val="00792AA3"/>
  </w:style>
  <w:style w:type="paragraph" w:styleId="Stopka">
    <w:name w:val="footer"/>
    <w:basedOn w:val="Normalny"/>
    <w:link w:val="StopkaZnak"/>
    <w:uiPriority w:val="99"/>
    <w:unhideWhenUsed/>
    <w:rsid w:val="00792AA3"/>
    <w:pPr>
      <w:tabs>
        <w:tab w:val="center" w:pos="4536"/>
        <w:tab w:val="right" w:pos="9072"/>
      </w:tabs>
    </w:pPr>
    <w:rPr>
      <w:rFonts w:asciiTheme="minorHAnsi" w:eastAsiaTheme="minorHAnsi" w:hAnsiTheme="minorHAnsi" w:cstheme="minorBidi"/>
      <w:sz w:val="22"/>
      <w:szCs w:val="22"/>
      <w:lang w:eastAsia="en-US"/>
    </w:rPr>
  </w:style>
  <w:style w:type="character" w:customStyle="1" w:styleId="StopkaZnak">
    <w:name w:val="Stopka Znak"/>
    <w:basedOn w:val="Domylnaczcionkaakapitu"/>
    <w:link w:val="Stopka"/>
    <w:uiPriority w:val="99"/>
    <w:rsid w:val="00792AA3"/>
  </w:style>
  <w:style w:type="character" w:customStyle="1" w:styleId="Nagwek4Znak">
    <w:name w:val="Nagłówek 4 Znak"/>
    <w:basedOn w:val="Domylnaczcionkaakapitu"/>
    <w:link w:val="Nagwek4"/>
    <w:rsid w:val="00CC0F0E"/>
    <w:rPr>
      <w:rFonts w:ascii="Times New Roman" w:eastAsia="Times New Roman" w:hAnsi="Times New Roman" w:cs="Times New Roman"/>
      <w:sz w:val="28"/>
      <w:szCs w:val="20"/>
      <w:lang w:eastAsia="pl-PL"/>
    </w:rPr>
  </w:style>
  <w:style w:type="paragraph" w:styleId="Tekstpodstawowy">
    <w:name w:val="Body Text"/>
    <w:basedOn w:val="Normalny"/>
    <w:link w:val="TekstpodstawowyZnak"/>
    <w:rsid w:val="00CC0F0E"/>
    <w:pPr>
      <w:spacing w:after="120"/>
    </w:pPr>
  </w:style>
  <w:style w:type="character" w:customStyle="1" w:styleId="TekstpodstawowyZnak">
    <w:name w:val="Tekst podstawowy Znak"/>
    <w:basedOn w:val="Domylnaczcionkaakapitu"/>
    <w:link w:val="Tekstpodstawowy"/>
    <w:rsid w:val="00CC0F0E"/>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1149</Words>
  <Characters>6897</Characters>
  <Application>Microsoft Office Word</Application>
  <DocSecurity>0</DocSecurity>
  <Lines>57</Lines>
  <Paragraphs>16</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8030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Dorota</dc:creator>
  <cp:lastModifiedBy>Dorota</cp:lastModifiedBy>
  <cp:revision>2</cp:revision>
  <cp:lastPrinted>2012-10-19T11:12:00Z</cp:lastPrinted>
  <dcterms:created xsi:type="dcterms:W3CDTF">2015-03-13T11:28:00Z</dcterms:created>
  <dcterms:modified xsi:type="dcterms:W3CDTF">2015-03-13T11:28:00Z</dcterms:modified>
</cp:coreProperties>
</file>