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003" w:rsidRPr="00FB3003" w:rsidRDefault="00192CB1" w:rsidP="00FB3003">
      <w:pPr>
        <w:ind w:right="-108"/>
        <w:jc w:val="center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FB3003">
        <w:rPr>
          <w:b/>
        </w:rPr>
        <w:tab/>
      </w:r>
      <w:bookmarkStart w:id="0" w:name="_GoBack"/>
      <w:bookmarkEnd w:id="0"/>
      <w:r w:rsidR="00FB3003" w:rsidRPr="00FB3003">
        <w:t>Godziesze Wielkie, dnia 08 października 2012 roku</w:t>
      </w:r>
    </w:p>
    <w:p w:rsidR="00FB3003" w:rsidRPr="00FB3003" w:rsidRDefault="00FB3003" w:rsidP="00FB3003">
      <w:pPr>
        <w:ind w:right="-108"/>
      </w:pPr>
    </w:p>
    <w:p w:rsidR="00FB3003" w:rsidRPr="00FB3003" w:rsidRDefault="00FB3003" w:rsidP="00FB3003">
      <w:pPr>
        <w:ind w:right="-108"/>
      </w:pPr>
    </w:p>
    <w:p w:rsidR="00FB3003" w:rsidRPr="00FB3003" w:rsidRDefault="00FB3003" w:rsidP="00FB3003">
      <w:pPr>
        <w:ind w:right="-108"/>
      </w:pPr>
      <w:r w:rsidRPr="00FB3003">
        <w:t>ZP 271.59.2012</w:t>
      </w:r>
    </w:p>
    <w:p w:rsidR="00FB3003" w:rsidRPr="00FB3003" w:rsidRDefault="00FB3003" w:rsidP="00FB3003">
      <w:pPr>
        <w:ind w:right="-108"/>
        <w:jc w:val="center"/>
        <w:rPr>
          <w:b/>
        </w:rPr>
      </w:pPr>
    </w:p>
    <w:p w:rsidR="00FB3003" w:rsidRPr="00FB3003" w:rsidRDefault="00FB3003" w:rsidP="00FB3003">
      <w:pPr>
        <w:ind w:right="-108"/>
        <w:jc w:val="center"/>
        <w:rPr>
          <w:b/>
        </w:rPr>
      </w:pPr>
      <w:r w:rsidRPr="00FB3003">
        <w:rPr>
          <w:b/>
        </w:rPr>
        <w:t xml:space="preserve">                                                                         </w:t>
      </w:r>
    </w:p>
    <w:p w:rsidR="00FB3003" w:rsidRPr="00FB3003" w:rsidRDefault="00FB3003" w:rsidP="00FB3003">
      <w:pPr>
        <w:jc w:val="both"/>
        <w:rPr>
          <w:b/>
        </w:rPr>
      </w:pPr>
    </w:p>
    <w:p w:rsidR="00FB3003" w:rsidRPr="00FB3003" w:rsidRDefault="00FB3003" w:rsidP="00FB3003">
      <w:pPr>
        <w:jc w:val="both"/>
        <w:rPr>
          <w:sz w:val="26"/>
          <w:szCs w:val="26"/>
        </w:rPr>
      </w:pPr>
      <w:r w:rsidRPr="00FB3003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FB3003" w:rsidRPr="00FB3003" w:rsidRDefault="00FB3003" w:rsidP="00FB3003">
      <w:pPr>
        <w:jc w:val="both"/>
        <w:rPr>
          <w:b/>
        </w:rPr>
      </w:pPr>
    </w:p>
    <w:p w:rsidR="00FB3003" w:rsidRPr="00FB3003" w:rsidRDefault="00FB3003" w:rsidP="00FB3003">
      <w:pPr>
        <w:jc w:val="both"/>
        <w:rPr>
          <w:b/>
        </w:rPr>
      </w:pPr>
    </w:p>
    <w:p w:rsidR="00FB3003" w:rsidRPr="00FB3003" w:rsidRDefault="00FB3003" w:rsidP="00FB3003">
      <w:pPr>
        <w:jc w:val="both"/>
        <w:rPr>
          <w:b/>
        </w:rPr>
      </w:pPr>
      <w:r w:rsidRPr="00FB3003">
        <w:rPr>
          <w:b/>
        </w:rPr>
        <w:t>Pytanie 1:</w:t>
      </w:r>
    </w:p>
    <w:p w:rsidR="00FB3003" w:rsidRPr="00FB3003" w:rsidRDefault="00FB3003" w:rsidP="00FB3003">
      <w:pPr>
        <w:jc w:val="both"/>
      </w:pPr>
      <w:r w:rsidRPr="00FB3003">
        <w:t>Dot. sieci wodociągowej</w:t>
      </w:r>
    </w:p>
    <w:p w:rsidR="00FB3003" w:rsidRPr="00FB3003" w:rsidRDefault="00FB3003" w:rsidP="00FB3003">
      <w:pPr>
        <w:jc w:val="both"/>
      </w:pPr>
      <w:r w:rsidRPr="00FB3003">
        <w:t xml:space="preserve">W schemacie węzłów wodociągowych, w rysunkach szczegółowych połączeń wrysowane są łuki ciśnieniowe, o łącznej ilości 8 </w:t>
      </w:r>
      <w:proofErr w:type="spellStart"/>
      <w:r w:rsidRPr="00FB3003">
        <w:t>szt</w:t>
      </w:r>
      <w:proofErr w:type="spellEnd"/>
      <w:r w:rsidRPr="00FB3003">
        <w:t xml:space="preserve">, w kosztorysie nie są one uwzględnione. Liczba nasuwek w kosztorysie wynosi 12 </w:t>
      </w:r>
      <w:proofErr w:type="spellStart"/>
      <w:r w:rsidRPr="00FB3003">
        <w:t>szt</w:t>
      </w:r>
      <w:proofErr w:type="spellEnd"/>
      <w:r w:rsidRPr="00FB3003">
        <w:t xml:space="preserve">, w schemacie węzłów jest 20 </w:t>
      </w:r>
      <w:proofErr w:type="spellStart"/>
      <w:r w:rsidRPr="00FB3003">
        <w:t>szt</w:t>
      </w:r>
      <w:proofErr w:type="spellEnd"/>
      <w:r w:rsidRPr="00FB3003">
        <w:t xml:space="preserve">, trójników żeliwnych w kosztorysie jest 7 </w:t>
      </w:r>
      <w:proofErr w:type="spellStart"/>
      <w:r w:rsidRPr="00FB3003">
        <w:t>szt</w:t>
      </w:r>
      <w:proofErr w:type="spellEnd"/>
      <w:r w:rsidRPr="00FB3003">
        <w:t>, w schematach jest ich 6 szt. Proszę o wyjaśnienie tych różnic.</w:t>
      </w:r>
    </w:p>
    <w:p w:rsidR="00FB3003" w:rsidRPr="00FB3003" w:rsidRDefault="00FB3003" w:rsidP="00FB3003">
      <w:pPr>
        <w:jc w:val="both"/>
      </w:pPr>
      <w:r w:rsidRPr="00FB3003">
        <w:t>Jakiej średnicy jest istniejąca sieć wodociągowa?</w:t>
      </w:r>
    </w:p>
    <w:p w:rsidR="00FB3003" w:rsidRPr="00FB3003" w:rsidRDefault="00FB3003" w:rsidP="00FB3003">
      <w:pPr>
        <w:jc w:val="both"/>
      </w:pP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</w:p>
    <w:p w:rsidR="00FB3003" w:rsidRPr="00FB3003" w:rsidRDefault="00FB3003" w:rsidP="00FB3003">
      <w:pPr>
        <w:jc w:val="both"/>
        <w:rPr>
          <w:b/>
        </w:rPr>
      </w:pPr>
      <w:r w:rsidRPr="00FB3003">
        <w:rPr>
          <w:b/>
        </w:rPr>
        <w:t>Odpowiedź 1:</w:t>
      </w:r>
    </w:p>
    <w:p w:rsidR="00FB3003" w:rsidRPr="00FB3003" w:rsidRDefault="00FB3003" w:rsidP="00FB3003">
      <w:pPr>
        <w:spacing w:before="120" w:after="120"/>
        <w:jc w:val="both"/>
      </w:pPr>
      <w:r w:rsidRPr="00FB3003">
        <w:t>Wartość kształtek tworzywowych z PVC (tj. łuków ciśnieniowych, nasuwek itp.) nie występujących bezpośrednio w pozycjach kosztorysowych załączonego przedmiaru została ujęta w wartości tzw. materiałów innych, których wartość jest liczona procentowo w stosunku do wartości materiałów występujących w poszczególnych pozycjach przedmiarowych.</w:t>
      </w:r>
    </w:p>
    <w:p w:rsidR="00FB3003" w:rsidRPr="00FB3003" w:rsidRDefault="00FB3003" w:rsidP="00FB3003">
      <w:pPr>
        <w:spacing w:before="120" w:after="120"/>
        <w:jc w:val="both"/>
      </w:pPr>
      <w:r w:rsidRPr="00FB3003">
        <w:t>Istniejąca sieć wodociągowa na odcinku planowanego włączenia projektowanego wodociągu wykonana jest z rur ciśnieniowych PVC</w:t>
      </w:r>
      <w:r w:rsidRPr="00FB3003">
        <w:rPr>
          <w:rFonts w:ascii="Century Gothic" w:hAnsi="Century Gothic"/>
        </w:rPr>
        <w:t>Ø</w:t>
      </w:r>
      <w:r w:rsidRPr="00FB3003">
        <w:t>90.</w:t>
      </w:r>
    </w:p>
    <w:p w:rsidR="00FB3003" w:rsidRPr="00FB3003" w:rsidRDefault="00FB3003" w:rsidP="00FB3003">
      <w:pPr>
        <w:spacing w:before="120" w:after="120"/>
        <w:jc w:val="both"/>
      </w:pPr>
      <w:r w:rsidRPr="00FB3003">
        <w:t>Zamawiający pragnie zaznaczyć, że w przypadku wynagrodzenia w formie ryczałtu, załączony przedmiar jest tylko narzędziem pomocniczym służącym do skalkulowania ceny ofertowej, jeżeli Wykonawca uważa, że załączony przedmiar nie obejmuje wszystkich planowanych kosztów do poniesienia, związanych z realizacją przedmiotowego zadania, winien przewidzieć te koszty i ująć je w całkowitej cenie ofertowej.</w:t>
      </w:r>
    </w:p>
    <w:p w:rsidR="00FB3003" w:rsidRPr="00FB3003" w:rsidRDefault="00FB3003" w:rsidP="00FB3003">
      <w:pPr>
        <w:tabs>
          <w:tab w:val="left" w:pos="540"/>
        </w:tabs>
        <w:jc w:val="both"/>
        <w:rPr>
          <w:bCs/>
        </w:rPr>
      </w:pPr>
    </w:p>
    <w:p w:rsidR="00FB3003" w:rsidRPr="00FB3003" w:rsidRDefault="00FB3003" w:rsidP="00FB3003">
      <w:pPr>
        <w:jc w:val="both"/>
        <w:rPr>
          <w:b/>
        </w:rPr>
      </w:pPr>
      <w:r w:rsidRPr="00FB3003">
        <w:rPr>
          <w:b/>
        </w:rPr>
        <w:t>Pytanie 2:</w:t>
      </w:r>
    </w:p>
    <w:p w:rsidR="00FB3003" w:rsidRPr="00FB3003" w:rsidRDefault="00FB3003" w:rsidP="00FB3003">
      <w:pPr>
        <w:jc w:val="both"/>
      </w:pPr>
      <w:r w:rsidRPr="00FB3003">
        <w:t>Dot. kanalizacji sanitarnej</w:t>
      </w:r>
    </w:p>
    <w:p w:rsidR="00FB3003" w:rsidRPr="00FB3003" w:rsidRDefault="00FB3003" w:rsidP="00FB3003">
      <w:pPr>
        <w:jc w:val="both"/>
      </w:pPr>
      <w:r w:rsidRPr="00FB3003">
        <w:t xml:space="preserve">Jakiej długości jest projektowana kanalizacja z rur PVC 200? Liczba trójników 200/160 według profilu wynosi 55 </w:t>
      </w:r>
      <w:proofErr w:type="spellStart"/>
      <w:r w:rsidRPr="00FB3003">
        <w:t>szt</w:t>
      </w:r>
      <w:proofErr w:type="spellEnd"/>
      <w:r w:rsidRPr="00FB3003">
        <w:t xml:space="preserve">, w kosztorysie podano, że jest ich 58. Studni do wyceny na podstawie kosztorysu jest 33 </w:t>
      </w:r>
      <w:proofErr w:type="spellStart"/>
      <w:r w:rsidRPr="00FB3003">
        <w:t>szt</w:t>
      </w:r>
      <w:proofErr w:type="spellEnd"/>
      <w:r w:rsidRPr="00FB3003">
        <w:t>, w profilu jest wrysowanych ich 38 szt. Proszę o wyjaśnienie tych różnic.</w:t>
      </w:r>
    </w:p>
    <w:p w:rsidR="00FB3003" w:rsidRPr="00FB3003" w:rsidRDefault="00FB3003" w:rsidP="00FB3003">
      <w:pPr>
        <w:jc w:val="both"/>
      </w:pPr>
      <w:r w:rsidRPr="00FB3003">
        <w:t xml:space="preserve">Proszę o zamieszczenie na stronie zamawiającego profili kanalizacji sanitarnej </w:t>
      </w:r>
      <w:r w:rsidRPr="00FB3003">
        <w:br/>
        <w:t xml:space="preserve">z zaznaczonymi </w:t>
      </w:r>
      <w:proofErr w:type="spellStart"/>
      <w:r w:rsidRPr="00FB3003">
        <w:t>przeciskami</w:t>
      </w:r>
      <w:proofErr w:type="spellEnd"/>
      <w:r w:rsidRPr="00FB3003">
        <w:t>.</w:t>
      </w:r>
    </w:p>
    <w:p w:rsidR="00FB3003" w:rsidRPr="00FB3003" w:rsidRDefault="00FB3003" w:rsidP="00FB3003">
      <w:pPr>
        <w:jc w:val="both"/>
        <w:rPr>
          <w:b/>
        </w:rPr>
      </w:pPr>
    </w:p>
    <w:p w:rsidR="00FB3003" w:rsidRPr="00FB3003" w:rsidRDefault="00FB3003" w:rsidP="00FB3003">
      <w:pPr>
        <w:jc w:val="both"/>
        <w:rPr>
          <w:b/>
        </w:rPr>
      </w:pPr>
      <w:r w:rsidRPr="00FB3003">
        <w:rPr>
          <w:b/>
        </w:rPr>
        <w:t>Odpowiedź 2:</w:t>
      </w:r>
    </w:p>
    <w:p w:rsidR="00FB3003" w:rsidRPr="00FB3003" w:rsidRDefault="00FB3003" w:rsidP="00FB3003">
      <w:pPr>
        <w:jc w:val="both"/>
      </w:pPr>
      <w:r w:rsidRPr="00FB3003">
        <w:t xml:space="preserve">Ilości podane w załączonym przedmiarze są ilościami obowiązującymi do wykonania </w:t>
      </w:r>
      <w:r w:rsidRPr="00FB3003">
        <w:br/>
        <w:t>w ramach niniejszego zadania. Różnice ilościowe pomiędzy długością kanałów, ilością studni i trójników pomiędzy dokumentacją projektową a załączonym przedmiarem wynikają z faktu odcinka kanału sanitarnego PVC</w:t>
      </w:r>
      <w:r w:rsidRPr="00FB3003">
        <w:rPr>
          <w:rFonts w:ascii="Century Gothic" w:hAnsi="Century Gothic"/>
        </w:rPr>
        <w:t>Ø</w:t>
      </w:r>
      <w:r w:rsidRPr="00FB3003">
        <w:t xml:space="preserve">200 który został już wykonany z uwagi na remont ulicy </w:t>
      </w:r>
      <w:r w:rsidRPr="00FB3003">
        <w:lastRenderedPageBreak/>
        <w:t>Ostrowskiej i konieczność budowy nowego chodnika, który musiałby być rozbierany na czas budowy kanalizacji sanitarnej w ulicy Ostrowskiej. Załączony przedmiar podaje ilości pozostałe do wykonania.</w:t>
      </w:r>
    </w:p>
    <w:p w:rsidR="00FB3003" w:rsidRPr="00FB3003" w:rsidRDefault="00FB3003" w:rsidP="00FB3003">
      <w:pPr>
        <w:spacing w:before="120" w:after="120"/>
        <w:jc w:val="both"/>
      </w:pPr>
      <w:r w:rsidRPr="00FB3003">
        <w:t xml:space="preserve">Na stronie internetowej Zamawiający od samego początku zamieścił profile kanalizacji sanitarnej z zaznaczonymi </w:t>
      </w:r>
      <w:proofErr w:type="spellStart"/>
      <w:r w:rsidRPr="00FB3003">
        <w:t>przeciskami</w:t>
      </w:r>
      <w:proofErr w:type="spellEnd"/>
      <w:r w:rsidRPr="00FB3003">
        <w:t xml:space="preserve"> oraz opis techniczny, ponadto </w:t>
      </w:r>
      <w:proofErr w:type="spellStart"/>
      <w:r w:rsidRPr="00FB3003">
        <w:t>przeciski</w:t>
      </w:r>
      <w:proofErr w:type="spellEnd"/>
      <w:r w:rsidRPr="00FB3003">
        <w:t xml:space="preserve"> i rury ochronne zostały pokazane na planach zagospodarowania terenu rys. nr 3</w:t>
      </w:r>
      <w:r w:rsidRPr="00FB3003">
        <w:sym w:font="Symbol" w:char="F0B8"/>
      </w:r>
      <w:r w:rsidRPr="00FB3003">
        <w:t>11.</w:t>
      </w:r>
    </w:p>
    <w:p w:rsidR="00FB3003" w:rsidRPr="00FB3003" w:rsidRDefault="00FB3003" w:rsidP="00FB3003"/>
    <w:p w:rsidR="00FB3003" w:rsidRPr="00FB3003" w:rsidRDefault="00FB3003" w:rsidP="00FB3003"/>
    <w:p w:rsidR="00FB3003" w:rsidRPr="00FB3003" w:rsidRDefault="00FB3003" w:rsidP="00FB3003"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  <w:t>Wójt Gminy Godziesze Wielkie</w:t>
      </w:r>
    </w:p>
    <w:p w:rsidR="00FB3003" w:rsidRPr="00FB3003" w:rsidRDefault="00FB3003" w:rsidP="00FB3003"/>
    <w:p w:rsidR="00FB3003" w:rsidRPr="00FB3003" w:rsidRDefault="00FB3003" w:rsidP="00FB3003"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</w:r>
      <w:r w:rsidRPr="00FB3003">
        <w:tab/>
        <w:t>/-/ Józef Podłużny</w:t>
      </w:r>
    </w:p>
    <w:p w:rsidR="00864205" w:rsidRPr="00864205" w:rsidRDefault="00864205" w:rsidP="00FB3003">
      <w:pPr>
        <w:ind w:right="-108"/>
        <w:jc w:val="center"/>
      </w:pPr>
    </w:p>
    <w:p w:rsidR="00CC0F0E" w:rsidRPr="00CC0F0E" w:rsidRDefault="00CC0F0E" w:rsidP="00864205">
      <w:pPr>
        <w:ind w:right="-108"/>
        <w:jc w:val="center"/>
      </w:pPr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C85" w:rsidRDefault="007E7C85" w:rsidP="00792AA3">
      <w:r>
        <w:separator/>
      </w:r>
    </w:p>
  </w:endnote>
  <w:endnote w:type="continuationSeparator" w:id="0">
    <w:p w:rsidR="007E7C85" w:rsidRDefault="007E7C85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C85" w:rsidRDefault="007E7C85" w:rsidP="00792AA3">
      <w:r>
        <w:separator/>
      </w:r>
    </w:p>
  </w:footnote>
  <w:footnote w:type="continuationSeparator" w:id="0">
    <w:p w:rsidR="007E7C85" w:rsidRDefault="007E7C85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445EF"/>
    <w:rsid w:val="00142BE4"/>
    <w:rsid w:val="00192CB1"/>
    <w:rsid w:val="001B061B"/>
    <w:rsid w:val="002643F5"/>
    <w:rsid w:val="003C6A3B"/>
    <w:rsid w:val="005458F6"/>
    <w:rsid w:val="006503BC"/>
    <w:rsid w:val="00792AA3"/>
    <w:rsid w:val="007E7C85"/>
    <w:rsid w:val="00825ED5"/>
    <w:rsid w:val="00864205"/>
    <w:rsid w:val="009157E4"/>
    <w:rsid w:val="00993CD7"/>
    <w:rsid w:val="00BA5DFA"/>
    <w:rsid w:val="00C33FC4"/>
    <w:rsid w:val="00CC0F0E"/>
    <w:rsid w:val="00D049DC"/>
    <w:rsid w:val="00D55E75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2015-03-13T11:03:00Z</dcterms:created>
  <dcterms:modified xsi:type="dcterms:W3CDTF">2015-03-13T11:03:00Z</dcterms:modified>
</cp:coreProperties>
</file>