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8C5" w:rsidRDefault="007268C5" w:rsidP="005E7A7A">
      <w:pPr>
        <w:keepNext/>
        <w:spacing w:before="120" w:after="120" w:line="360" w:lineRule="auto"/>
        <w:ind w:left="4535"/>
        <w:jc w:val="left"/>
      </w:pPr>
      <w:r>
        <w:t>Załącznik Nr 2 do zarządzenia Nr 619/2022</w:t>
      </w:r>
      <w:r>
        <w:br/>
        <w:t>Wójta</w:t>
      </w:r>
      <w:r w:rsidR="005E7A7A">
        <w:t xml:space="preserve"> Gminy Godziesze Wielkie </w:t>
      </w:r>
      <w:r w:rsidR="005E7A7A">
        <w:br/>
        <w:t xml:space="preserve">z dnia </w:t>
      </w:r>
      <w:r>
        <w:t>29 listopada 2022 r.</w:t>
      </w:r>
    </w:p>
    <w:p w:rsidR="007268C5" w:rsidRDefault="007268C5" w:rsidP="007268C5">
      <w:pPr>
        <w:keepNext/>
        <w:spacing w:before="120" w:after="120" w:line="360" w:lineRule="auto"/>
        <w:jc w:val="center"/>
      </w:pPr>
      <w:r>
        <w:rPr>
          <w:b/>
          <w:bCs/>
        </w:rPr>
        <w:t>Wykaz nieruchomości stanowiących własność gminy Godziesze Wielkie</w:t>
      </w:r>
      <w:r>
        <w:rPr>
          <w:b/>
          <w:bCs/>
        </w:rPr>
        <w:br/>
        <w:t>przeznaczonych do oddania  w najem w trybie bezprzetargowym</w:t>
      </w:r>
    </w:p>
    <w:p w:rsidR="007268C5" w:rsidRDefault="007268C5" w:rsidP="007268C5">
      <w:pPr>
        <w:keepLines/>
        <w:spacing w:before="120" w:after="120" w:line="360" w:lineRule="auto"/>
        <w:ind w:firstLine="227"/>
      </w:pPr>
      <w:r>
        <w:rPr>
          <w:u w:color="000000"/>
        </w:rPr>
        <w:t>Na podstawie art. 35 ust. 1 i 2 ustawy z dnia 21 sierpnia 1997 r. o gospodarce nieruchomościami (tekst. jedn. Dz. U. z 2021 r. poz. 189 z późn. zm.) Wójt Gminy Godziesze Wielkie podaje do publicznej wiadomości wykaz nieruchomości przeznaczonych do oddania w najem</w:t>
      </w:r>
      <w:r>
        <w:rPr>
          <w:b/>
          <w:bCs/>
          <w:u w:color="000000"/>
        </w:rPr>
        <w:t xml:space="preserve"> w trybie bezprzetargowym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1. </w:t>
      </w:r>
      <w:r>
        <w:rPr>
          <w:b/>
          <w:bCs/>
          <w:u w:color="000000"/>
        </w:rPr>
        <w:t>Oznaczenie nieruchomości według katastru</w:t>
      </w:r>
      <w:r>
        <w:rPr>
          <w:u w:color="000000"/>
        </w:rPr>
        <w:t>:</w:t>
      </w:r>
    </w:p>
    <w:p w:rsidR="007268C5" w:rsidRDefault="007268C5" w:rsidP="007268C5">
      <w:pPr>
        <w:spacing w:before="120" w:after="120" w:line="360" w:lineRule="auto"/>
        <w:ind w:left="340" w:hanging="227"/>
      </w:pPr>
      <w:r>
        <w:t>1) </w:t>
      </w:r>
      <w:r>
        <w:rPr>
          <w:u w:color="000000"/>
        </w:rPr>
        <w:t>dz. nr 190, obręb geod.  0002 Biała, gmina Godziesze Wielkie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2. </w:t>
      </w:r>
      <w:r>
        <w:rPr>
          <w:b/>
          <w:bCs/>
          <w:u w:color="000000"/>
        </w:rPr>
        <w:t>Oznaczenie nieruchomości według księgi wieczystej</w:t>
      </w:r>
      <w:r>
        <w:rPr>
          <w:u w:color="000000"/>
        </w:rPr>
        <w:t>:</w:t>
      </w:r>
    </w:p>
    <w:p w:rsidR="007268C5" w:rsidRDefault="007268C5" w:rsidP="007268C5">
      <w:pPr>
        <w:spacing w:before="120" w:after="120" w:line="360" w:lineRule="auto"/>
        <w:ind w:left="340" w:hanging="227"/>
      </w:pPr>
      <w:r>
        <w:t>1) </w:t>
      </w:r>
      <w:r>
        <w:rPr>
          <w:u w:color="000000"/>
        </w:rPr>
        <w:t>dz. nr 190 - KZ1A/00030395/2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3. </w:t>
      </w:r>
      <w:r>
        <w:rPr>
          <w:b/>
          <w:bCs/>
          <w:u w:color="000000"/>
        </w:rPr>
        <w:t xml:space="preserve">Opis nieruchomości </w:t>
      </w:r>
      <w:r>
        <w:rPr>
          <w:u w:color="000000"/>
        </w:rPr>
        <w:t>– Nieruchomość gruntowa zabudowana, o  nr ewid.  190 położona jest w centralnej części obrębu geodezyjnego Biała, bezpośrednio przy drodze gminnej nr 675902P (Biała – Krzemionka) utwardzonej asfaltem. Przedmiotem najmu jest lokal mieszkalny o powierzchni 15,96 m</w:t>
      </w:r>
      <w:r>
        <w:rPr>
          <w:u w:color="000000"/>
          <w:vertAlign w:val="superscript"/>
        </w:rPr>
        <w:t xml:space="preserve">2 </w:t>
      </w:r>
      <w:r>
        <w:rPr>
          <w:u w:color="000000"/>
        </w:rPr>
        <w:t>.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4. </w:t>
      </w:r>
      <w:r>
        <w:rPr>
          <w:b/>
          <w:bCs/>
          <w:u w:color="000000"/>
        </w:rPr>
        <w:t>Przeznaczenie nieruchomości i sposób jej zagospodarowania</w:t>
      </w:r>
      <w:r>
        <w:rPr>
          <w:u w:color="000000"/>
        </w:rPr>
        <w:t xml:space="preserve"> – Teren przedmiotowych działki nr 190 nie objęty jest planem zagospodarowania przestrzennego. Dla działki nie wydano decyzji o warunkach zabudowy, ani decyzji o lokalizacji celu publicznego. W studium uwarunkowań i kierunków zagospodarowania przestrzennego gminy Godziesze Wielkie uchwalonym uchwałą z dnia 29 grudnia 1999 r. Nr 74/XI/99 Rady Gminy Godziesze Wielkie w sprawie uchwalenia studium uwarunkowań i kierunków zagospodarowania przestrzennego gminy Godziesze Wielkie, zmienionym uchwałą z dnia 09 listopada 2010 roku Nr XLV/221/10 w sprawie uchwalenia studium uwarunkowań i kierunków zagospodarowania przestrzennego gminy Godziesze Wielkie przedmiotowa działka stanowią teren zabudowy zagrodowe w gospodarstwach rolnych i ogrodniczych oraz zabudowy mieszkaniowej jednorodzinnej mieszkaniowej jednorodzinnej i usługowej oznaczona została symbolem RM.MN.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5. </w:t>
      </w:r>
      <w:r>
        <w:rPr>
          <w:b/>
          <w:bCs/>
          <w:u w:color="000000"/>
        </w:rPr>
        <w:t xml:space="preserve">Termin zagospodarowania nieruchomości </w:t>
      </w:r>
      <w:r>
        <w:rPr>
          <w:u w:color="000000"/>
        </w:rPr>
        <w:t xml:space="preserve">– od dnia obowiązywania umowy. 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lastRenderedPageBreak/>
        <w:t>6. </w:t>
      </w:r>
      <w:r>
        <w:rPr>
          <w:b/>
          <w:bCs/>
          <w:u w:color="000000"/>
        </w:rPr>
        <w:t xml:space="preserve">Okres obowiązywania umowy </w:t>
      </w:r>
      <w:r>
        <w:rPr>
          <w:u w:color="000000"/>
        </w:rPr>
        <w:t xml:space="preserve">– Czas nieokreślony od 1 stycznia 2023 r. 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7. </w:t>
      </w:r>
      <w:r>
        <w:rPr>
          <w:b/>
          <w:bCs/>
          <w:u w:color="000000"/>
        </w:rPr>
        <w:t>Wysokość opłat z tytułu najmu</w:t>
      </w:r>
      <w:r>
        <w:rPr>
          <w:u w:color="000000"/>
        </w:rPr>
        <w:t>: Czynsz za najem lokalu mieszkalnego ustala się zgodnie z zarządzeniem Nr 512/2018 Wójta Gminy Godziesze Wielkie z dnia 20 września 2018 r. w sprawie wysokości stawek czynszu za 1 m</w:t>
      </w:r>
      <w:r>
        <w:rPr>
          <w:u w:color="000000"/>
          <w:vertAlign w:val="superscript"/>
        </w:rPr>
        <w:t xml:space="preserve">2 </w:t>
      </w:r>
      <w:r>
        <w:rPr>
          <w:u w:color="000000"/>
        </w:rPr>
        <w:t>powierzchni użytkowej w lokalach mieszkalnych stanowiących własność Gminy Godziesze Wielkie  tytułu najmu/dzierżawcza nieruchomości stanowiące własność Gminy Godziesze Wielkie tj. 2,50 zł za 1m</w:t>
      </w:r>
      <w:r>
        <w:rPr>
          <w:u w:color="000000"/>
          <w:vertAlign w:val="superscript"/>
        </w:rPr>
        <w:t xml:space="preserve">2 </w:t>
      </w:r>
      <w:r>
        <w:rPr>
          <w:u w:color="000000"/>
        </w:rPr>
        <w:t>+ VAT w wysokości określonej w odrębnych przepisach,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8. </w:t>
      </w:r>
      <w:r>
        <w:rPr>
          <w:b/>
          <w:bCs/>
          <w:u w:color="000000"/>
        </w:rPr>
        <w:t xml:space="preserve">Termin wnoszenia opłat za najmu – </w:t>
      </w:r>
      <w:r>
        <w:rPr>
          <w:u w:color="000000"/>
        </w:rPr>
        <w:t xml:space="preserve">do 15-go dnia każdego miesiąca. </w:t>
      </w:r>
    </w:p>
    <w:p w:rsidR="007268C5" w:rsidRDefault="007268C5" w:rsidP="007268C5">
      <w:pPr>
        <w:keepLines/>
        <w:spacing w:before="120" w:after="120" w:line="360" w:lineRule="auto"/>
        <w:ind w:firstLine="340"/>
      </w:pPr>
      <w:r>
        <w:t>9. </w:t>
      </w:r>
      <w:r>
        <w:rPr>
          <w:b/>
          <w:bCs/>
          <w:u w:color="000000"/>
        </w:rPr>
        <w:t xml:space="preserve">Informacje o przeznaczeniu do zbycia lub oddania w użytkowanie, najem, dzierżawę lub użyczenie  - </w:t>
      </w:r>
      <w:r>
        <w:rPr>
          <w:u w:color="000000"/>
        </w:rPr>
        <w:t xml:space="preserve"> najem w trybie bezprzetargowym. </w:t>
      </w:r>
    </w:p>
    <w:p w:rsidR="007268C5" w:rsidRDefault="007268C5" w:rsidP="007268C5">
      <w:pPr>
        <w:spacing w:before="120" w:after="120" w:line="360" w:lineRule="auto"/>
        <w:rPr>
          <w:u w:color="000000"/>
        </w:rPr>
      </w:pPr>
      <w:r>
        <w:rPr>
          <w:u w:color="000000"/>
        </w:rPr>
        <w:t xml:space="preserve">Wykaz wywiesza się na okres 21 dni tj. od dnia </w:t>
      </w:r>
      <w:r w:rsidR="00A5777F">
        <w:rPr>
          <w:u w:color="000000"/>
        </w:rPr>
        <w:t>29</w:t>
      </w:r>
      <w:r>
        <w:rPr>
          <w:u w:color="000000"/>
        </w:rPr>
        <w:t xml:space="preserve"> listopada 2022 r. do dnia </w:t>
      </w:r>
      <w:r w:rsidR="00A5777F">
        <w:rPr>
          <w:u w:color="000000"/>
        </w:rPr>
        <w:t>20</w:t>
      </w:r>
      <w:r>
        <w:rPr>
          <w:u w:color="000000"/>
        </w:rPr>
        <w:t> grudnia 2022 r. w siedzibie tut. Urzędu a także zamieszcza się na stronie internetowej Urzędu Gminy</w:t>
      </w:r>
      <w:r>
        <w:rPr>
          <w:u w:color="000000"/>
        </w:rPr>
        <w:br/>
      </w:r>
      <w:hyperlink r:id="rId6" w:history="1">
        <w:r>
          <w:rPr>
            <w:rStyle w:val="Hipercze"/>
            <w:color w:val="000000"/>
            <w:u w:color="000000"/>
          </w:rPr>
          <w:t>www.godzieszewielkie.pl</w:t>
        </w:r>
      </w:hyperlink>
      <w:r>
        <w:rPr>
          <w:u w:color="000000"/>
        </w:rPr>
        <w:t>. Informację o zamieszczeniu wykazu podaje się do publicznej wiadomości przez ogłoszenie w prasie lokalnej o zasięgu obejmującym co najmniej powiat, na terenie którego położona jest nieruchomość gruntowa oraz na tablicy sołectwa wsi Biała.</w:t>
      </w:r>
    </w:p>
    <w:p w:rsidR="007268C5" w:rsidRDefault="007268C5" w:rsidP="007268C5">
      <w:pPr>
        <w:spacing w:before="120" w:after="120" w:line="360" w:lineRule="auto"/>
      </w:pPr>
    </w:p>
    <w:p w:rsidR="00C85DA7" w:rsidRDefault="001B6DDB" w:rsidP="001B6DDB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1B6DDB" w:rsidRDefault="001B6D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Józef Podłużny </w:t>
      </w:r>
    </w:p>
    <w:p w:rsidR="007268C5" w:rsidRDefault="007268C5"/>
    <w:sectPr w:rsidR="007268C5" w:rsidSect="00C85DA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D02" w:rsidRDefault="00651D02" w:rsidP="001B6DDB">
      <w:r>
        <w:separator/>
      </w:r>
    </w:p>
  </w:endnote>
  <w:endnote w:type="continuationSeparator" w:id="1">
    <w:p w:rsidR="00651D02" w:rsidRDefault="00651D02" w:rsidP="001B6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7139782"/>
      <w:docPartObj>
        <w:docPartGallery w:val="Page Numbers (Bottom of Page)"/>
        <w:docPartUnique/>
      </w:docPartObj>
    </w:sdtPr>
    <w:sdtContent>
      <w:p w:rsidR="001B6DDB" w:rsidRDefault="00265F18" w:rsidP="001B6DDB">
        <w:pPr>
          <w:pStyle w:val="Stopka"/>
          <w:jc w:val="right"/>
        </w:pPr>
        <w:fldSimple w:instr=" PAGE   \* MERGEFORMAT ">
          <w:r w:rsidR="00A5777F">
            <w:rPr>
              <w:noProof/>
            </w:rPr>
            <w:t>2</w:t>
          </w:r>
        </w:fldSimple>
        <w:r w:rsidR="001B6DDB">
          <w:t>/2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D02" w:rsidRDefault="00651D02" w:rsidP="001B6DDB">
      <w:r>
        <w:separator/>
      </w:r>
    </w:p>
  </w:footnote>
  <w:footnote w:type="continuationSeparator" w:id="1">
    <w:p w:rsidR="00651D02" w:rsidRDefault="00651D02" w:rsidP="001B6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6DDB"/>
    <w:rsid w:val="001B6DDB"/>
    <w:rsid w:val="0021084E"/>
    <w:rsid w:val="002120CC"/>
    <w:rsid w:val="00265F18"/>
    <w:rsid w:val="0033598E"/>
    <w:rsid w:val="0039413A"/>
    <w:rsid w:val="003D2765"/>
    <w:rsid w:val="005E7A7A"/>
    <w:rsid w:val="00651D02"/>
    <w:rsid w:val="006F6FEF"/>
    <w:rsid w:val="007268C5"/>
    <w:rsid w:val="00842CC3"/>
    <w:rsid w:val="00985EA5"/>
    <w:rsid w:val="00A5777F"/>
    <w:rsid w:val="00C85DA7"/>
    <w:rsid w:val="00D73837"/>
    <w:rsid w:val="00F31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6DDB"/>
    <w:pPr>
      <w:spacing w:line="240" w:lineRule="auto"/>
      <w:ind w:firstLine="0"/>
    </w:pPr>
    <w:rPr>
      <w:rFonts w:eastAsia="Times New Roman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1B6DD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1B6D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B6DDB"/>
    <w:rPr>
      <w:rFonts w:eastAsia="Times New Roman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1B6D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6DDB"/>
    <w:rPr>
      <w:rFonts w:eastAsia="Times New Roman"/>
      <w:lang w:eastAsia="pl-PL" w:bidi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dzieszewielkie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</dc:creator>
  <cp:lastModifiedBy>Wojciech</cp:lastModifiedBy>
  <cp:revision>5</cp:revision>
  <dcterms:created xsi:type="dcterms:W3CDTF">2022-11-29T08:52:00Z</dcterms:created>
  <dcterms:modified xsi:type="dcterms:W3CDTF">2022-11-29T09:19:00Z</dcterms:modified>
</cp:coreProperties>
</file>