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127B08" w:rsidRDefault="008F5060" w:rsidP="00B043CC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FD28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9F314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E1373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B043C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B043CC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29 września 2014</w:t>
      </w:r>
      <w:r w:rsidR="00B043CC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B043CC" w:rsidRPr="00127B08" w:rsidRDefault="00B043CC" w:rsidP="00B043CC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127B08" w:rsidRDefault="00B043CC" w:rsidP="00B043CC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127B08" w:rsidRDefault="00B043CC" w:rsidP="00B043CC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271.101.2014</w:t>
      </w:r>
    </w:p>
    <w:p w:rsidR="00B043CC" w:rsidRPr="00127B08" w:rsidRDefault="00B043CC" w:rsidP="00B043CC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043CC" w:rsidRPr="00127B08" w:rsidRDefault="00B043CC" w:rsidP="00B043CC">
      <w:pPr>
        <w:spacing w:after="0" w:line="240" w:lineRule="auto"/>
        <w:ind w:right="-1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043CC" w:rsidRDefault="00B043CC" w:rsidP="00B04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przetargu nieograniczonym na </w:t>
      </w:r>
    </w:p>
    <w:p w:rsidR="00B043CC" w:rsidRDefault="00B043CC" w:rsidP="00B04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B043CC" w:rsidRPr="00127B08" w:rsidRDefault="00B043CC" w:rsidP="00B043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B043CC" w:rsidRPr="00C26D3C" w:rsidRDefault="00B043CC" w:rsidP="00B043C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Prosimy o uściślenie parametrów technicznych pomp</w:t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2A357E">
        <w:rPr>
          <w:rFonts w:ascii="Times New Roman" w:eastAsia="Times New Roman" w:hAnsi="Times New Roman" w:cs="Times New Roman"/>
          <w:b/>
          <w:lang w:eastAsia="pl-PL"/>
        </w:rPr>
        <w:t>Parametry pomp: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b/>
          <w:lang w:eastAsia="pl-PL"/>
        </w:rPr>
        <w:t xml:space="preserve">                        </w:t>
      </w:r>
      <w:r w:rsidRPr="002A357E">
        <w:rPr>
          <w:rFonts w:ascii="Times New Roman" w:eastAsia="Times New Roman" w:hAnsi="Times New Roman" w:cs="Times New Roman"/>
          <w:lang w:eastAsia="pl-PL"/>
        </w:rPr>
        <w:t xml:space="preserve"> a) przepompownia P4: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                          - moc silnika  1,8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kW</w:t>
      </w:r>
      <w:proofErr w:type="spellEnd"/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                          - punkt pracy: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Qp</w:t>
      </w:r>
      <w:r w:rsidRPr="002A357E">
        <w:rPr>
          <w:rFonts w:ascii="Times New Roman" w:eastAsia="Times New Roman" w:hAnsi="Times New Roman" w:cs="Times New Roman"/>
          <w:vertAlign w:val="subscript"/>
          <w:lang w:eastAsia="pl-PL"/>
        </w:rPr>
        <w:t>p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= </w:t>
      </w:r>
      <w:smartTag w:uri="urn:schemas-microsoft-com:office:smarttags" w:element="metricconverter">
        <w:smartTagPr>
          <w:attr w:name="ProductID" w:val="11,4 m3"/>
        </w:smartTagPr>
        <w:r w:rsidRPr="002A357E">
          <w:rPr>
            <w:rFonts w:ascii="Times New Roman" w:eastAsia="Times New Roman" w:hAnsi="Times New Roman" w:cs="Times New Roman"/>
            <w:lang w:eastAsia="pl-PL"/>
          </w:rPr>
          <w:t>11,4 m</w:t>
        </w:r>
        <w:r w:rsidRPr="002A357E">
          <w:rPr>
            <w:rFonts w:ascii="Times New Roman" w:eastAsia="Times New Roman" w:hAnsi="Times New Roman" w:cs="Times New Roman"/>
            <w:vertAlign w:val="superscript"/>
            <w:lang w:eastAsia="pl-PL"/>
          </w:rPr>
          <w:t>3</w:t>
        </w:r>
      </w:smartTag>
      <w:r w:rsidRPr="002A357E">
        <w:rPr>
          <w:rFonts w:ascii="Times New Roman" w:eastAsia="Times New Roman" w:hAnsi="Times New Roman" w:cs="Times New Roman"/>
          <w:vertAlign w:val="superscript"/>
          <w:lang w:eastAsia="pl-PL"/>
        </w:rPr>
        <w:t xml:space="preserve"> </w:t>
      </w:r>
      <w:r w:rsidRPr="002A357E">
        <w:rPr>
          <w:rFonts w:ascii="Times New Roman" w:eastAsia="Times New Roman" w:hAnsi="Times New Roman" w:cs="Times New Roman"/>
          <w:lang w:eastAsia="pl-PL"/>
        </w:rPr>
        <w:t xml:space="preserve">/h;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Hp</w:t>
      </w:r>
      <w:r w:rsidRPr="002A357E">
        <w:rPr>
          <w:rFonts w:ascii="Times New Roman" w:eastAsia="Times New Roman" w:hAnsi="Times New Roman" w:cs="Times New Roman"/>
          <w:vertAlign w:val="subscript"/>
          <w:lang w:eastAsia="pl-PL"/>
        </w:rPr>
        <w:t>p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= </w:t>
      </w:r>
      <w:smartTag w:uri="urn:schemas-microsoft-com:office:smarttags" w:element="metricconverter">
        <w:smartTagPr>
          <w:attr w:name="ProductID" w:val="3.0 m"/>
        </w:smartTagPr>
        <w:r w:rsidRPr="002A357E">
          <w:rPr>
            <w:rFonts w:ascii="Times New Roman" w:eastAsia="Times New Roman" w:hAnsi="Times New Roman" w:cs="Times New Roman"/>
            <w:lang w:eastAsia="pl-PL"/>
          </w:rPr>
          <w:t>3.0 m</w:t>
        </w:r>
      </w:smartTag>
      <w:r w:rsidRPr="002A357E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                     b) przepompownia P5: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                          - moc silnika  3,7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kW</w:t>
      </w:r>
      <w:proofErr w:type="spellEnd"/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                          - punkt pracy: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Qp</w:t>
      </w:r>
      <w:r w:rsidRPr="002A357E">
        <w:rPr>
          <w:rFonts w:ascii="Times New Roman" w:eastAsia="Times New Roman" w:hAnsi="Times New Roman" w:cs="Times New Roman"/>
          <w:vertAlign w:val="subscript"/>
          <w:lang w:eastAsia="pl-PL"/>
        </w:rPr>
        <w:t>p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= </w:t>
      </w:r>
      <w:smartTag w:uri="urn:schemas-microsoft-com:office:smarttags" w:element="metricconverter">
        <w:smartTagPr>
          <w:attr w:name="ProductID" w:val="26 m3"/>
        </w:smartTagPr>
        <w:r w:rsidRPr="002A357E">
          <w:rPr>
            <w:rFonts w:ascii="Times New Roman" w:eastAsia="Times New Roman" w:hAnsi="Times New Roman" w:cs="Times New Roman"/>
            <w:lang w:eastAsia="pl-PL"/>
          </w:rPr>
          <w:t>26 m</w:t>
        </w:r>
        <w:r w:rsidRPr="002A357E">
          <w:rPr>
            <w:rFonts w:ascii="Times New Roman" w:eastAsia="Times New Roman" w:hAnsi="Times New Roman" w:cs="Times New Roman"/>
            <w:vertAlign w:val="superscript"/>
            <w:lang w:eastAsia="pl-PL"/>
          </w:rPr>
          <w:t>3</w:t>
        </w:r>
      </w:smartTag>
      <w:r w:rsidRPr="002A357E">
        <w:rPr>
          <w:rFonts w:ascii="Times New Roman" w:eastAsia="Times New Roman" w:hAnsi="Times New Roman" w:cs="Times New Roman"/>
          <w:vertAlign w:val="superscript"/>
          <w:lang w:eastAsia="pl-PL"/>
        </w:rPr>
        <w:t xml:space="preserve"> </w:t>
      </w:r>
      <w:r w:rsidRPr="002A357E">
        <w:rPr>
          <w:rFonts w:ascii="Times New Roman" w:eastAsia="Times New Roman" w:hAnsi="Times New Roman" w:cs="Times New Roman"/>
          <w:lang w:eastAsia="pl-PL"/>
        </w:rPr>
        <w:t xml:space="preserve">/h;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Hp</w:t>
      </w:r>
      <w:r w:rsidRPr="002A357E">
        <w:rPr>
          <w:rFonts w:ascii="Times New Roman" w:eastAsia="Times New Roman" w:hAnsi="Times New Roman" w:cs="Times New Roman"/>
          <w:vertAlign w:val="subscript"/>
          <w:lang w:eastAsia="pl-PL"/>
        </w:rPr>
        <w:t>p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= </w:t>
      </w:r>
      <w:smartTag w:uri="urn:schemas-microsoft-com:office:smarttags" w:element="metricconverter">
        <w:smartTagPr>
          <w:attr w:name="ProductID" w:val="14 m"/>
        </w:smartTagPr>
        <w:r w:rsidRPr="002A357E">
          <w:rPr>
            <w:rFonts w:ascii="Times New Roman" w:eastAsia="Times New Roman" w:hAnsi="Times New Roman" w:cs="Times New Roman"/>
            <w:lang w:eastAsia="pl-PL"/>
          </w:rPr>
          <w:t>14 m</w:t>
        </w:r>
      </w:smartTag>
    </w:p>
    <w:p w:rsidR="00B043CC" w:rsidRPr="006D045C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614BF6" w:rsidRDefault="00B043CC" w:rsidP="00B043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B043CC" w:rsidRPr="00C26D3C" w:rsidRDefault="00B043CC" w:rsidP="00B043C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Prosimy o szczegółowe warunki wyposażenia przepompowni</w:t>
      </w:r>
    </w:p>
    <w:p w:rsidR="00B043CC" w:rsidRPr="00614BF6" w:rsidRDefault="00B043CC" w:rsidP="00B043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B043CC" w:rsidRPr="00614BF6" w:rsidRDefault="00B043CC" w:rsidP="00B043C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2A357E">
        <w:rPr>
          <w:rFonts w:ascii="Times New Roman" w:eastAsia="Times New Roman" w:hAnsi="Times New Roman" w:cs="Times New Roman"/>
          <w:b/>
          <w:lang w:eastAsia="pl-PL"/>
        </w:rPr>
        <w:t xml:space="preserve">Wyposażenie przepompowni: </w:t>
      </w:r>
    </w:p>
    <w:p w:rsidR="00B043CC" w:rsidRPr="002A357E" w:rsidRDefault="00B043CC" w:rsidP="00B043CC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>przepompownia P4: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●pompy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szt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1+1 typ:UFK35/2B2 </w:t>
      </w: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>wykonanie EX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</w:t>
      </w: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- wydajność Q = 126 -23 m</w:t>
      </w:r>
      <w:r w:rsidRPr="002A357E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pl-PL"/>
        </w:rPr>
        <w:t>3</w:t>
      </w: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>/h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- wys. </w:t>
      </w:r>
      <w:proofErr w:type="spellStart"/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>podnosz</w:t>
      </w:r>
      <w:proofErr w:type="spellEnd"/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>. H = 1-</w:t>
      </w:r>
      <w:smartTag w:uri="urn:schemas-microsoft-com:office:smarttags" w:element="metricconverter">
        <w:smartTagPr>
          <w:attr w:name="ProductID" w:val="15 m"/>
        </w:smartTagPr>
        <w:r w:rsidRPr="002A357E">
          <w:rPr>
            <w:rFonts w:ascii="Times New Roman" w:eastAsia="Times New Roman" w:hAnsi="Times New Roman" w:cs="Times New Roman"/>
            <w:sz w:val="18"/>
            <w:szCs w:val="18"/>
            <w:lang w:eastAsia="pl-PL"/>
          </w:rPr>
          <w:t>15 m</w:t>
        </w:r>
      </w:smartTag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-  waga </w:t>
      </w:r>
      <w:smartTag w:uri="urn:schemas-microsoft-com:office:smarttags" w:element="metricconverter">
        <w:smartTagPr>
          <w:attr w:name="ProductID" w:val="55 kg"/>
        </w:smartTagPr>
        <w:r w:rsidRPr="002A357E">
          <w:rPr>
            <w:rFonts w:ascii="Times New Roman" w:eastAsia="Times New Roman" w:hAnsi="Times New Roman" w:cs="Times New Roman"/>
            <w:sz w:val="18"/>
            <w:szCs w:val="18"/>
            <w:lang w:eastAsia="pl-PL"/>
          </w:rPr>
          <w:t>55 kg</w:t>
        </w:r>
      </w:smartTag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</w:t>
      </w: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- wirnik jednokanałowy o wolnym przelocie </w:t>
      </w:r>
      <w:smartTag w:uri="urn:schemas-microsoft-com:office:smarttags" w:element="metricconverter">
        <w:smartTagPr>
          <w:attr w:name="ProductID" w:val="70 mm"/>
        </w:smartTagPr>
        <w:r w:rsidRPr="002A357E">
          <w:rPr>
            <w:rFonts w:ascii="Times New Roman" w:eastAsia="Times New Roman" w:hAnsi="Times New Roman" w:cs="Times New Roman"/>
            <w:sz w:val="18"/>
            <w:szCs w:val="18"/>
            <w:lang w:eastAsia="pl-PL"/>
          </w:rPr>
          <w:t>70 mm</w:t>
        </w:r>
      </w:smartTag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>, króciec tłoczny DN70, obroty 2860 o/min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- silnik: rozruch gwiazda/trójkąt; prąd napięcie 400V, trójfazowy, zabezpieczenie IP68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>● orurowanie: stal nierdzewna kwasoodporna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>● stacja napowietrzająco – nadmuchowa: typ MH3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>● szafa sterująca: typ SPR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zawory odcinające i zwrotne: typ JAFAR 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>● czujnik poziomu: sonda hydrostatyczna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wywietrzniki: stal nierdzewna lub PVC +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biofiltry</w:t>
      </w:r>
      <w:proofErr w:type="spellEnd"/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●poręcz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, drabina, właz, kosz na dopływie: stal nierdzewna kwasoodporna 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prowadnica pompy: dwie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nrury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stalowe nieraz. kwasoodp.1 ½ cala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zbiornik:polimerobeton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Dn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1200; H = </w:t>
      </w:r>
      <w:smartTag w:uri="urn:schemas-microsoft-com:office:smarttags" w:element="metricconverter">
        <w:smartTagPr>
          <w:attr w:name="ProductID" w:val="3,57 m"/>
        </w:smartTagPr>
        <w:r w:rsidRPr="002A357E">
          <w:rPr>
            <w:rFonts w:ascii="Times New Roman" w:eastAsia="Times New Roman" w:hAnsi="Times New Roman" w:cs="Times New Roman"/>
            <w:lang w:eastAsia="pl-PL"/>
          </w:rPr>
          <w:t>3,57 m</w:t>
        </w:r>
      </w:smartTag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króćce  przyłączeniowe: wlot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scieków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DN 200, wylot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kan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,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tł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DN80/ przejście na 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Dz110, kanały nawiewny i wywiewny DN150,przepust kablowy PCV110</w:t>
      </w:r>
    </w:p>
    <w:p w:rsidR="00B043CC" w:rsidRPr="002A357E" w:rsidRDefault="00B043CC" w:rsidP="00B043CC">
      <w:pPr>
        <w:spacing w:after="0" w:line="240" w:lineRule="auto"/>
        <w:ind w:left="1844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lastRenderedPageBreak/>
        <w:t>● zestaw serwisowy, w tym sprzęt BHP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                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 b) przepompownia P5: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pompy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szt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1+1 typ:UFK15/4B3 </w:t>
      </w: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>wykonanie EX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</w:t>
      </w: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- wydajność Q = 98 – 5  m</w:t>
      </w:r>
      <w:r w:rsidRPr="002A357E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pl-PL"/>
        </w:rPr>
        <w:t>3</w:t>
      </w: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>/h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- wys. </w:t>
      </w:r>
      <w:proofErr w:type="spellStart"/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>podnosz</w:t>
      </w:r>
      <w:proofErr w:type="spellEnd"/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. H = 1- </w:t>
      </w:r>
      <w:smartTag w:uri="urn:schemas-microsoft-com:office:smarttags" w:element="metricconverter">
        <w:smartTagPr>
          <w:attr w:name="ProductID" w:val="10 m"/>
        </w:smartTagPr>
        <w:r w:rsidRPr="002A357E">
          <w:rPr>
            <w:rFonts w:ascii="Times New Roman" w:eastAsia="Times New Roman" w:hAnsi="Times New Roman" w:cs="Times New Roman"/>
            <w:sz w:val="18"/>
            <w:szCs w:val="18"/>
            <w:lang w:eastAsia="pl-PL"/>
          </w:rPr>
          <w:t>10 m</w:t>
        </w:r>
      </w:smartTag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-  waga </w:t>
      </w:r>
      <w:smartTag w:uri="urn:schemas-microsoft-com:office:smarttags" w:element="metricconverter">
        <w:smartTagPr>
          <w:attr w:name="ProductID" w:val="50 kg"/>
        </w:smartTagPr>
        <w:r w:rsidRPr="002A357E">
          <w:rPr>
            <w:rFonts w:ascii="Times New Roman" w:eastAsia="Times New Roman" w:hAnsi="Times New Roman" w:cs="Times New Roman"/>
            <w:sz w:val="18"/>
            <w:szCs w:val="18"/>
            <w:lang w:eastAsia="pl-PL"/>
          </w:rPr>
          <w:t>50 kg</w:t>
        </w:r>
      </w:smartTag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 </w:t>
      </w: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- wirnik jednokanałowy o wolnym przelocie </w:t>
      </w:r>
      <w:smartTag w:uri="urn:schemas-microsoft-com:office:smarttags" w:element="metricconverter">
        <w:smartTagPr>
          <w:attr w:name="ProductID" w:val="70 mm"/>
        </w:smartTagPr>
        <w:r w:rsidRPr="002A357E">
          <w:rPr>
            <w:rFonts w:ascii="Times New Roman" w:eastAsia="Times New Roman" w:hAnsi="Times New Roman" w:cs="Times New Roman"/>
            <w:sz w:val="18"/>
            <w:szCs w:val="18"/>
            <w:lang w:eastAsia="pl-PL"/>
          </w:rPr>
          <w:t>70 mm</w:t>
        </w:r>
      </w:smartTag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>, króciec tłoczny DN70, obroty 1426 o/min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A357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- silnik: rozruch gwiazda/trójkąt; prąd napięcie 400V, trójfazowy;  zabezpieczenie IP68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b/>
          <w:lang w:eastAsia="pl-PL"/>
        </w:rPr>
        <w:t xml:space="preserve">                                </w:t>
      </w:r>
      <w:r w:rsidRPr="002A357E">
        <w:rPr>
          <w:rFonts w:ascii="Times New Roman" w:eastAsia="Times New Roman" w:hAnsi="Times New Roman" w:cs="Times New Roman"/>
          <w:lang w:eastAsia="pl-PL"/>
        </w:rPr>
        <w:t>● orurowanie: stal nierdzewna kwasoodporna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>● stacja napowietrzająco – nadmuchowa: typ MH3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>● szafa sterująca: typ SPR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zawory odcinające i zwrotne: typ JAFAR 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>● czujnik poziomu: sonda hydrostatyczna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wywietrzniki: stal nierdzewna lub PVC +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biofiltry</w:t>
      </w:r>
      <w:proofErr w:type="spellEnd"/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●poręcz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, drabina, właz, kosz na dopływie: stal nierdzewna kwasoodporna 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prowadnica pompy: dwie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nrury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stalowe nieraz. kwasoodp.1 ½ cala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zbiornik:polimerobeton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Dn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1200; H = </w:t>
      </w:r>
      <w:smartTag w:uri="urn:schemas-microsoft-com:office:smarttags" w:element="metricconverter">
        <w:smartTagPr>
          <w:attr w:name="ProductID" w:val="3,57 m"/>
        </w:smartTagPr>
        <w:r w:rsidRPr="002A357E">
          <w:rPr>
            <w:rFonts w:ascii="Times New Roman" w:eastAsia="Times New Roman" w:hAnsi="Times New Roman" w:cs="Times New Roman"/>
            <w:lang w:eastAsia="pl-PL"/>
          </w:rPr>
          <w:t>3,57 m</w:t>
        </w:r>
      </w:smartTag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● króćce  przyłączeniowe: wlot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scieków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DN 200, wylot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kan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, </w:t>
      </w:r>
      <w:proofErr w:type="spellStart"/>
      <w:r w:rsidRPr="002A357E">
        <w:rPr>
          <w:rFonts w:ascii="Times New Roman" w:eastAsia="Times New Roman" w:hAnsi="Times New Roman" w:cs="Times New Roman"/>
          <w:lang w:eastAsia="pl-PL"/>
        </w:rPr>
        <w:t>tł</w:t>
      </w:r>
      <w:proofErr w:type="spellEnd"/>
      <w:r w:rsidRPr="002A357E">
        <w:rPr>
          <w:rFonts w:ascii="Times New Roman" w:eastAsia="Times New Roman" w:hAnsi="Times New Roman" w:cs="Times New Roman"/>
          <w:lang w:eastAsia="pl-PL"/>
        </w:rPr>
        <w:t xml:space="preserve"> DN80/ przejście na </w:t>
      </w:r>
    </w:p>
    <w:p w:rsidR="00B043CC" w:rsidRPr="002A357E" w:rsidRDefault="00B043CC" w:rsidP="00B043CC">
      <w:pPr>
        <w:spacing w:after="0" w:line="240" w:lineRule="auto"/>
        <w:ind w:left="1770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 xml:space="preserve">   Dz110, kanały nawiewny i wywiewny DN150,przepust kablowy PCV110</w:t>
      </w:r>
    </w:p>
    <w:p w:rsidR="00B043CC" w:rsidRPr="002A357E" w:rsidRDefault="00B043CC" w:rsidP="00B043CC">
      <w:pPr>
        <w:spacing w:after="0" w:line="240" w:lineRule="auto"/>
        <w:ind w:left="1844"/>
        <w:rPr>
          <w:rFonts w:ascii="Times New Roman" w:eastAsia="Times New Roman" w:hAnsi="Times New Roman" w:cs="Times New Roman"/>
          <w:lang w:eastAsia="pl-PL"/>
        </w:rPr>
      </w:pPr>
      <w:r w:rsidRPr="002A357E">
        <w:rPr>
          <w:rFonts w:ascii="Times New Roman" w:eastAsia="Times New Roman" w:hAnsi="Times New Roman" w:cs="Times New Roman"/>
          <w:lang w:eastAsia="pl-PL"/>
        </w:rPr>
        <w:t>● zestaw serwisowy, w tym sprzęt BHP</w:t>
      </w:r>
    </w:p>
    <w:p w:rsidR="00B043CC" w:rsidRPr="00DA4011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A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</w:t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3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B043CC" w:rsidRPr="00C26D3C" w:rsidRDefault="00B043CC" w:rsidP="00B043C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Prosimy o opisanie kompletnego rozwiązania problemu zagniwania ścieków.</w:t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3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Problem zagniwania ścieków został rozwiązany poprzez napowietrzanie ścieków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nadmuch powietrza do kanału tłocznego przez stacje  napowi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etrzająco – </w:t>
      </w: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przedmuchowe   zamontowane w obu przepompowniach.</w:t>
      </w:r>
    </w:p>
    <w:p w:rsidR="00B043CC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4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B043CC" w:rsidRPr="00C26D3C" w:rsidRDefault="00B043CC" w:rsidP="00B043C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Prosimy określić wymagania techniczne dla szaf sterujących.</w:t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4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Szafa sterująca  „sterownica” zapewniająca sterowanie 2 pomp.</w:t>
      </w:r>
    </w:p>
    <w:p w:rsidR="00B043CC" w:rsidRPr="002A357E" w:rsidRDefault="00B043CC" w:rsidP="00B043CC">
      <w:pPr>
        <w:spacing w:after="0" w:line="240" w:lineRule="auto"/>
        <w:ind w:firstLine="64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- typ sterownicy </w:t>
      </w:r>
      <w:r w:rsidRPr="002A35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SPR2-S1 – wymagania: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●  Wyposażenie sterownicy</w:t>
      </w:r>
    </w:p>
    <w:p w:rsidR="00B043CC" w:rsidRPr="002A357E" w:rsidRDefault="00B043CC" w:rsidP="00B043CC">
      <w:pPr>
        <w:numPr>
          <w:ilvl w:val="0"/>
          <w:numId w:val="20"/>
        </w:numPr>
        <w:spacing w:after="0" w:line="240" w:lineRule="auto"/>
        <w:ind w:left="641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Obudowa z tworzywa,  IP66, RAL7035, z drzwiami wewnętrznymi, możliwością zamknięcia drzwi zewnętrznych na zamek patentowy, z fundamentem z tworzywa sztucznego o wysokości </w:t>
      </w:r>
      <w:smartTag w:uri="urn:schemas-microsoft-com:office:smarttags" w:element="metricconverter">
        <w:smartTagPr>
          <w:attr w:name="ProductID" w:val="1 m"/>
        </w:smartTagPr>
        <w:r w:rsidRPr="002A357E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1 m</w:t>
        </w:r>
      </w:smartTag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przedziałem kablowym otwieranym na dodatkowy klucz patentowy</w:t>
      </w:r>
    </w:p>
    <w:p w:rsidR="00B043CC" w:rsidRPr="002A357E" w:rsidRDefault="00B043CC" w:rsidP="00B043CC">
      <w:pPr>
        <w:numPr>
          <w:ilvl w:val="0"/>
          <w:numId w:val="20"/>
        </w:numPr>
        <w:spacing w:after="0" w:line="240" w:lineRule="auto"/>
        <w:ind w:left="641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Wyłącznik zasilania 3x400 V ,</w:t>
      </w:r>
    </w:p>
    <w:p w:rsidR="00B043CC" w:rsidRPr="002A357E" w:rsidRDefault="00B043CC" w:rsidP="00B043CC">
      <w:pPr>
        <w:numPr>
          <w:ilvl w:val="0"/>
          <w:numId w:val="20"/>
        </w:numPr>
        <w:spacing w:after="0" w:line="240" w:lineRule="auto"/>
        <w:ind w:left="641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Rozruch bezpośredni dla pomp do 5KW </w:t>
      </w:r>
    </w:p>
    <w:p w:rsidR="00B043CC" w:rsidRPr="002A357E" w:rsidRDefault="00B043CC" w:rsidP="00B043CC">
      <w:pPr>
        <w:numPr>
          <w:ilvl w:val="0"/>
          <w:numId w:val="20"/>
        </w:numPr>
        <w:spacing w:after="0" w:line="240" w:lineRule="auto"/>
        <w:ind w:left="641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Rozruch pośredni dla pomp powyżej 5kW, łagodny rozruch i zatrzymanie </w:t>
      </w:r>
      <w:proofErr w:type="spellStart"/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softstarterami</w:t>
      </w:r>
      <w:proofErr w:type="spellEnd"/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B043CC" w:rsidRPr="002A357E" w:rsidRDefault="00B043CC" w:rsidP="00B043CC">
      <w:pPr>
        <w:numPr>
          <w:ilvl w:val="0"/>
          <w:numId w:val="20"/>
        </w:numPr>
        <w:spacing w:after="0" w:line="240" w:lineRule="auto"/>
        <w:ind w:left="641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przeciw-przepięciowe klasy C (050)</w:t>
      </w:r>
    </w:p>
    <w:p w:rsidR="00B043CC" w:rsidRPr="002A357E" w:rsidRDefault="00B043CC" w:rsidP="00B043CC">
      <w:pPr>
        <w:numPr>
          <w:ilvl w:val="0"/>
          <w:numId w:val="20"/>
        </w:numPr>
        <w:spacing w:after="0" w:line="240" w:lineRule="auto"/>
        <w:ind w:left="641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przeciwzwarciowe silnika każdej pompy,</w:t>
      </w:r>
    </w:p>
    <w:p w:rsidR="00B043CC" w:rsidRPr="002A357E" w:rsidRDefault="00B043CC" w:rsidP="00B043CC">
      <w:pPr>
        <w:numPr>
          <w:ilvl w:val="0"/>
          <w:numId w:val="20"/>
        </w:numPr>
        <w:spacing w:after="0" w:line="240" w:lineRule="auto"/>
        <w:ind w:left="641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Zabezpieczenie przeciążeniowe silnika każdej pompy, 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Kontrola symetrii zasilania,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Pomiar prądu w jednej fazie (058)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Gniazdo zasilania rezerwowego oraz przełącznik agregat-sieć (075)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Mikroprocesorowy sterownik z zintegrowanym panelem operatorskimi i protokołem MODBUS,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Samoczynne sterowanie pracą pomp z wykorzystaniem sondy hydrostatycznej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Awaryjny układ sterowania z wykorzystaniem sygnalizatorów poziomu,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Przełącznik rodzaju sterowania R – A,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Ręczne sterowanie miejscowe za pomocą przycisków na klawiaturze sterownika,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Gniazdo serwisowe 230V/6A,400V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Grzałka z termostatem,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Licznik godzin pracy –funkcja realizowana przez sterownik,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Licznik liczby załączeń –funkcja realizowana przez sterownik,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ind w:left="641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Układ powiadamiania o sytuacjach awaryjnych zgodny z przyjętym standardem monitorowania pompowni sieciowych przez gminę … z włączeniem do  otwartego systemu monitoringu 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Armatura </w:t>
      </w:r>
      <w:proofErr w:type="spellStart"/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zawieszeniowa</w:t>
      </w:r>
      <w:proofErr w:type="spellEnd"/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obciążnikiem do mocowania sygnalizatorów poziomu (080)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Sonda hydrostatyczna SH-10 (077)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Sygnalizator optyczno-akustyczny (068)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Pływakowe sygnalizatory poziomu 2 szt. (079)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dla oświetlenia pompowni z wyłącznikiem zmierzchowym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Zintegrowany przetwornik przepływomierza 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Sygnalizacja włamaniowa   </w:t>
      </w:r>
    </w:p>
    <w:p w:rsidR="00B043CC" w:rsidRPr="002A357E" w:rsidRDefault="00B043CC" w:rsidP="00B043CC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Czujnik i zabezpieczenie oświetlenia zewnętrznego </w:t>
      </w:r>
    </w:p>
    <w:p w:rsidR="00B043CC" w:rsidRPr="002A357E" w:rsidRDefault="00B043CC" w:rsidP="00B04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-  przystosowanie do zabudowy zewnętrznej.</w:t>
      </w:r>
    </w:p>
    <w:p w:rsidR="00B043CC" w:rsidRPr="002A357E" w:rsidRDefault="00B043CC" w:rsidP="00B04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- ustawienie na postumencie betonowym z przepustami kablowymi do pompowni i do    </w:t>
      </w:r>
    </w:p>
    <w:p w:rsidR="00B043CC" w:rsidRDefault="00B043CC" w:rsidP="00B04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złącza kablowego. </w:t>
      </w:r>
    </w:p>
    <w:p w:rsidR="00B043CC" w:rsidRPr="002A357E" w:rsidRDefault="00B043CC" w:rsidP="00B04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●  Połączenie  układu sterowania</w:t>
      </w: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pompowni z otwartym systemem monitoringu pompowni 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zgodnego z przyjętym standardem monitorowania pompowni sieciowych przez </w:t>
      </w:r>
    </w:p>
    <w:p w:rsidR="00B043CC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użytkownika kanalizacji w Gminie</w:t>
      </w:r>
    </w:p>
    <w:p w:rsidR="00B043CC" w:rsidRPr="002A357E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043CC" w:rsidRPr="002A357E" w:rsidRDefault="00B043CC" w:rsidP="00B043CC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● </w:t>
      </w: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Przekazywanie danych do bazy:</w:t>
      </w:r>
    </w:p>
    <w:p w:rsidR="00B043CC" w:rsidRPr="002A357E" w:rsidRDefault="00B043CC" w:rsidP="00B043CC">
      <w:pPr>
        <w:numPr>
          <w:ilvl w:val="0"/>
          <w:numId w:val="21"/>
        </w:numPr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cyklicznie co określony czas ok. 5min,</w:t>
      </w:r>
    </w:p>
    <w:p w:rsidR="00B043CC" w:rsidRPr="002A357E" w:rsidRDefault="00B043CC" w:rsidP="00B043CC">
      <w:pPr>
        <w:numPr>
          <w:ilvl w:val="0"/>
          <w:numId w:val="21"/>
        </w:numPr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czasie wystąpienia sytuacji awaryjnej na pompowni,</w:t>
      </w:r>
    </w:p>
    <w:p w:rsidR="00B043CC" w:rsidRPr="002A357E" w:rsidRDefault="00B043CC" w:rsidP="00B043CC">
      <w:pPr>
        <w:numPr>
          <w:ilvl w:val="0"/>
          <w:numId w:val="21"/>
        </w:numPr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 polecenie operatora.</w:t>
      </w:r>
    </w:p>
    <w:p w:rsidR="00B043CC" w:rsidRPr="002A357E" w:rsidRDefault="00B043CC" w:rsidP="00B043CC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    Dane rejestrowane: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Awaria pompy P1,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Awaria pompy P2,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Blokada pompy P1,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Blokada pompy P2,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Zasilanie pompowni,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Otwarcie drzwi szafki sterowniczej lub klap włazów pompowni,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Poziom alarmowy w pompowni.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Poziom aktualny ścieków,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Prąd aktualny pompy P1,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Prąd aktualny pompy P2,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Sumaryczny czas pracy pompy P1,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Sumaryczny czas pracy pompy P2,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Dobowy czas pracy pompy P1,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Dobowy czas pracy pompy P2,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Dobowy przepływ ścieków (dotyczy tych pompowni, które wyposażone są w przepływomierze ) z sumowaniem okresowym,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Prąd średni pompy P1 (dotyczy pompowni wyposażonych w amperomierze z funkcja odczytu i transmisji danych)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Prąd średni pompy P2 (dotyczy pompowni wyposażonych w amperomierze z funkcja odczytu i transmisji danych),</w:t>
      </w:r>
    </w:p>
    <w:p w:rsidR="00B043CC" w:rsidRPr="002A357E" w:rsidRDefault="00B043CC" w:rsidP="00B043C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     Dane przekazywane nierejestrowane </w:t>
      </w:r>
    </w:p>
    <w:p w:rsidR="00B043CC" w:rsidRPr="002A357E" w:rsidRDefault="00B043CC" w:rsidP="00B043C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-    Dobowa ilość załączeń pompy P1,</w:t>
      </w:r>
    </w:p>
    <w:p w:rsidR="00B043CC" w:rsidRPr="002A357E" w:rsidRDefault="00B043CC" w:rsidP="00B043C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Dobowa ilość załączeń pompy P2,</w:t>
      </w:r>
    </w:p>
    <w:p w:rsidR="00B043CC" w:rsidRPr="002A357E" w:rsidRDefault="00B043CC" w:rsidP="00B043C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Dobowy, maksymalny poziom ścieków,</w:t>
      </w:r>
    </w:p>
    <w:p w:rsidR="00B043CC" w:rsidRPr="002A357E" w:rsidRDefault="00B043CC" w:rsidP="00B043C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Dobowy, minimalny poziom ścieków,</w:t>
      </w:r>
    </w:p>
    <w:p w:rsidR="00B043CC" w:rsidRPr="002A357E" w:rsidRDefault="00B043CC" w:rsidP="00B043C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Nastawiony poziom START 1 ,</w:t>
      </w:r>
    </w:p>
    <w:p w:rsidR="00B043CC" w:rsidRPr="002A357E" w:rsidRDefault="00B043CC" w:rsidP="00B043C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Nastawiony poziom START 2 ,</w:t>
      </w:r>
    </w:p>
    <w:p w:rsidR="00B043CC" w:rsidRPr="002A357E" w:rsidRDefault="00B043CC" w:rsidP="00B043CC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Nastawiony poziom STOP ,</w:t>
      </w:r>
    </w:p>
    <w:p w:rsidR="00B043CC" w:rsidRPr="002A357E" w:rsidRDefault="00B043CC" w:rsidP="00B043C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043CC" w:rsidRPr="002A357E" w:rsidRDefault="00B043CC" w:rsidP="00B043CC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W tym jako sygnały dwustanowe: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Praca pompy P1,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Praca pompy P2,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Sterowanie AUTO/REKA pompy P1,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Sterowanie AUTO/REKA pompy P2,</w:t>
      </w:r>
    </w:p>
    <w:p w:rsidR="00B043CC" w:rsidRPr="002A357E" w:rsidRDefault="00B043CC" w:rsidP="00B043CC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Poziom </w:t>
      </w:r>
      <w:proofErr w:type="spellStart"/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suchobiegu</w:t>
      </w:r>
      <w:proofErr w:type="spellEnd"/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 pompowni.</w:t>
      </w:r>
    </w:p>
    <w:p w:rsidR="00B043CC" w:rsidRPr="002A357E" w:rsidRDefault="00B043CC" w:rsidP="00B043CC">
      <w:pPr>
        <w:tabs>
          <w:tab w:val="left" w:pos="708"/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      Dodatkowo w ramach licencji oprogramowania SCADA użytkownik otrzyma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br/>
      </w:r>
      <w:r w:rsidRPr="002A35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2 niezależne kanały dostępu do obsługi systemu monitoringu SCADA: konsolę operatora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br/>
      </w:r>
      <w:r w:rsidRPr="002A35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i przeglądarkę WWW. </w:t>
      </w:r>
    </w:p>
    <w:p w:rsidR="00B043CC" w:rsidRDefault="00B043CC" w:rsidP="00B043CC">
      <w:pPr>
        <w:tabs>
          <w:tab w:val="left" w:pos="708"/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Kanały dostępowe są niezależne, co pozwala w sposób bez-kosztowy wprowadzić niezależną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Pr="002A35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obsługę obiektów gospodarki kanalizacyjnej i gospodarki wodociągowej lub inny podział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br/>
      </w:r>
      <w:r w:rsidRPr="002A357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wg upodobań użytkownika systemu.</w:t>
      </w:r>
    </w:p>
    <w:p w:rsidR="00B043CC" w:rsidRPr="002A357E" w:rsidRDefault="00B043CC" w:rsidP="00B043CC">
      <w:pPr>
        <w:tabs>
          <w:tab w:val="left" w:pos="708"/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:rsidR="00B043CC" w:rsidRPr="002A357E" w:rsidRDefault="00B043CC" w:rsidP="00B043C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●  Sygnalizacja stanów alarmowych</w:t>
      </w: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</w:t>
      </w: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przypadku gdy ilość ścieków napływających jest większa od ilości ścieków przepompowywanych przez pierwszą pompę, ich poziom w komorze rośnie aż do uzyskania wysokości sondy max  - włącza ona do pracy równoległej drugą pompę. Przy przekroczeniu sondy max włącza się alarm.</w:t>
      </w: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</w:t>
      </w: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Obie pompy pracują równolegle do momentu aż poziom ścieków w komorze osiągnie wysokość wyłączenia zadaną na sterowniku. W przypadku awarii sondy analogowej,  poziom sondy sucho biegu spowoduje automatyczne wyłączenie obu pomp i przerwanie procesu wypompowywania i zaświecenie się alarmu.</w:t>
      </w: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</w:t>
      </w: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Włączanie i wyłączanie pomp oraz aktywność sond pomiarowych sygnalizowana jest zaświeceniem się odpowiedniego sygnalizatora optycznego w szafie sterowniczej.</w:t>
      </w: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- </w:t>
      </w: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przypadku awarii pompy aktualnie pracującej, włączenie pompy drugiej następuje automatycznie po stwierdzeniu przez sterownik awarii pompy oraz zaświecenie sygnalizatora świetlnego.</w:t>
      </w:r>
    </w:p>
    <w:p w:rsidR="00B043CC" w:rsidRPr="002A357E" w:rsidRDefault="00B043CC" w:rsidP="00B043CC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</w:t>
      </w:r>
      <w:r w:rsidRPr="002A35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przypadku awarii jednej z pomp i dużym napływie ścieków lub awarii obu pomp następuje przelanie komory na zewnątrz.</w:t>
      </w: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043CC" w:rsidRPr="002A357E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stany awaryjne przepompowni (</w:t>
      </w: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awaria pompy, sucho bieg,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przekroczenie stanu alarmowego</w:t>
      </w:r>
      <w:r w:rsidRPr="002A357E">
        <w:rPr>
          <w:rFonts w:ascii="Times New Roman" w:eastAsia="Times New Roman" w:hAnsi="Times New Roman" w:cs="Times New Roman"/>
          <w:sz w:val="24"/>
          <w:szCs w:val="24"/>
          <w:lang w:eastAsia="pl-PL"/>
        </w:rPr>
        <w:t>) są sygnalizowane poprzez system powiadamiania o awarii oraz światłem awaryjnym umieszczonym na daszku szafki sterowniczej.</w:t>
      </w:r>
    </w:p>
    <w:p w:rsidR="00B043CC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5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B043CC" w:rsidRPr="00C26D3C" w:rsidRDefault="00B043CC" w:rsidP="00B043C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Prosimy o doprecyzowanie wymogów dotyczących instalacji mieszania, natleniania.</w:t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B043CC" w:rsidRPr="00127B08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5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B043CC" w:rsidRPr="00085BBC" w:rsidRDefault="00B043CC" w:rsidP="00B043CC">
      <w:pPr>
        <w:spacing w:after="0" w:line="240" w:lineRule="auto"/>
        <w:jc w:val="both"/>
        <w:rPr>
          <w:rFonts w:ascii="Arial" w:eastAsia="Times New Roman" w:hAnsi="Arial"/>
          <w:b/>
          <w:bCs/>
          <w:sz w:val="24"/>
          <w:szCs w:val="24"/>
          <w:lang w:eastAsia="pl-PL"/>
        </w:rPr>
      </w:pPr>
      <w:r w:rsidRPr="00085B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Instalacja mieszania ścieków i natleniania - wymogi :</w:t>
      </w:r>
    </w:p>
    <w:p w:rsidR="00B043CC" w:rsidRPr="00085BBC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085BB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zapewnienie mieszania ścieków w zbiorniku przepompowni dla </w:t>
      </w:r>
      <w:r w:rsidRPr="00085BBC">
        <w:rPr>
          <w:rFonts w:ascii="Times New Roman" w:eastAsia="Times New Roman" w:hAnsi="Times New Roman" w:cs="Times New Roman"/>
          <w:sz w:val="24"/>
          <w:szCs w:val="24"/>
          <w:lang w:eastAsia="pl-PL"/>
        </w:rPr>
        <w:t>zapobieganiu powstawaniu kożucha tłuszczowego na zwierciadle ścieków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intensywność </w:t>
      </w:r>
      <w:r w:rsidRPr="00085BBC">
        <w:rPr>
          <w:rFonts w:ascii="Times New Roman" w:eastAsia="Times New Roman" w:hAnsi="Times New Roman" w:cs="Times New Roman"/>
          <w:sz w:val="24"/>
          <w:szCs w:val="24"/>
          <w:lang w:eastAsia="pl-PL"/>
        </w:rPr>
        <w:t>strumienia ścieków ca:.0,5 l/s; miejsce wprowadzenia strumienia ścieków: rurka na wyposażeniu przepompowni odpowiednio kierująca strumień ścieków</w:t>
      </w:r>
    </w:p>
    <w:p w:rsidR="00B043CC" w:rsidRPr="00085BBC" w:rsidRDefault="00B043CC" w:rsidP="00B043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5BBC">
        <w:rPr>
          <w:rFonts w:ascii="Times New Roman" w:eastAsia="Times New Roman" w:hAnsi="Times New Roman" w:cs="Times New Roman"/>
          <w:sz w:val="24"/>
          <w:szCs w:val="24"/>
          <w:lang w:eastAsia="pl-PL"/>
        </w:rPr>
        <w:t>- zapewnienie natleniania ścieków poprzez wy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posażenie przepompowni w stację</w:t>
      </w:r>
      <w:r w:rsidRPr="00085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napowietrzająco – nadmuchową wprow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adzająca powietrze do rurociągu </w:t>
      </w:r>
      <w:r w:rsidRPr="00085B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tłocznego przepompowni z intensywnością </w:t>
      </w:r>
      <w:proofErr w:type="spellStart"/>
      <w:r w:rsidRPr="00085BBC">
        <w:rPr>
          <w:rFonts w:ascii="Times New Roman" w:eastAsia="Times New Roman" w:hAnsi="Times New Roman" w:cs="Times New Roman"/>
          <w:sz w:val="24"/>
          <w:szCs w:val="24"/>
          <w:lang w:eastAsia="pl-PL"/>
        </w:rPr>
        <w:t>ca</w:t>
      </w:r>
      <w:proofErr w:type="spellEnd"/>
      <w:r w:rsidRPr="00085BBC">
        <w:rPr>
          <w:rFonts w:ascii="Times New Roman" w:eastAsia="Times New Roman" w:hAnsi="Times New Roman" w:cs="Times New Roman"/>
          <w:sz w:val="24"/>
          <w:szCs w:val="24"/>
          <w:lang w:eastAsia="pl-PL"/>
        </w:rPr>
        <w:t>. 5l/s</w:t>
      </w:r>
    </w:p>
    <w:p w:rsidR="00B043CC" w:rsidRPr="00085BBC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127B08" w:rsidRDefault="00B043CC" w:rsidP="00B043CC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B043CC" w:rsidRPr="00127B08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127B08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B043CC" w:rsidRPr="00127B08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127B08" w:rsidRDefault="00B043CC" w:rsidP="00B043CC"/>
    <w:p w:rsidR="00B043CC" w:rsidRDefault="00B043CC" w:rsidP="00B04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43CC" w:rsidRPr="00127B08" w:rsidRDefault="00B043CC" w:rsidP="00B043CC"/>
    <w:p w:rsidR="00395231" w:rsidRDefault="00395231" w:rsidP="00B043CC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005" w:rsidRDefault="008A4005" w:rsidP="00D7148D">
      <w:pPr>
        <w:spacing w:after="0" w:line="240" w:lineRule="auto"/>
      </w:pPr>
      <w:r>
        <w:separator/>
      </w:r>
    </w:p>
  </w:endnote>
  <w:end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4536773"/>
      <w:docPartObj>
        <w:docPartGallery w:val="Page Numbers (Bottom of Page)"/>
        <w:docPartUnique/>
      </w:docPartObj>
    </w:sdtPr>
    <w:sdtContent>
      <w:p w:rsidR="008107CC" w:rsidRDefault="002B297A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B043CC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005" w:rsidRDefault="008A4005" w:rsidP="00D7148D">
      <w:pPr>
        <w:spacing w:after="0" w:line="240" w:lineRule="auto"/>
      </w:pPr>
      <w:r>
        <w:separator/>
      </w:r>
    </w:p>
  </w:footnote>
  <w:foot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22BFA"/>
    <w:multiLevelType w:val="hybridMultilevel"/>
    <w:tmpl w:val="FA34507C"/>
    <w:lvl w:ilvl="0" w:tplc="84B8143E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">
    <w:nsid w:val="0C583CFE"/>
    <w:multiLevelType w:val="singleLevel"/>
    <w:tmpl w:val="32926670"/>
    <w:lvl w:ilvl="0">
      <w:numFmt w:val="bullet"/>
      <w:lvlText w:val="-"/>
      <w:lvlJc w:val="left"/>
      <w:pPr>
        <w:tabs>
          <w:tab w:val="num" w:pos="704"/>
        </w:tabs>
        <w:ind w:left="704" w:hanging="360"/>
      </w:pPr>
      <w:rPr>
        <w:rFonts w:ascii="Times New Roman" w:hAnsi="Times New Roman" w:hint="default"/>
      </w:rPr>
    </w:lvl>
  </w:abstractNum>
  <w:abstractNum w:abstractNumId="2">
    <w:nsid w:val="0E12029E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3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D09F6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9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360613"/>
    <w:multiLevelType w:val="singleLevel"/>
    <w:tmpl w:val="7BF86290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11">
    <w:nsid w:val="35872DED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2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3"/>
  </w:num>
  <w:num w:numId="3">
    <w:abstractNumId w:val="21"/>
  </w:num>
  <w:num w:numId="4">
    <w:abstractNumId w:val="19"/>
  </w:num>
  <w:num w:numId="5">
    <w:abstractNumId w:val="3"/>
  </w:num>
  <w:num w:numId="6">
    <w:abstractNumId w:val="5"/>
  </w:num>
  <w:num w:numId="7">
    <w:abstractNumId w:val="4"/>
  </w:num>
  <w:num w:numId="8">
    <w:abstractNumId w:val="6"/>
  </w:num>
  <w:num w:numId="9">
    <w:abstractNumId w:val="15"/>
  </w:num>
  <w:num w:numId="10">
    <w:abstractNumId w:val="9"/>
  </w:num>
  <w:num w:numId="11">
    <w:abstractNumId w:val="20"/>
  </w:num>
  <w:num w:numId="12">
    <w:abstractNumId w:val="14"/>
  </w:num>
  <w:num w:numId="13">
    <w:abstractNumId w:val="18"/>
  </w:num>
  <w:num w:numId="14">
    <w:abstractNumId w:val="16"/>
  </w:num>
  <w:num w:numId="15">
    <w:abstractNumId w:val="12"/>
  </w:num>
  <w:num w:numId="16">
    <w:abstractNumId w:val="22"/>
  </w:num>
  <w:num w:numId="17">
    <w:abstractNumId w:val="17"/>
  </w:num>
  <w:num w:numId="18">
    <w:abstractNumId w:val="0"/>
  </w:num>
  <w:num w:numId="19">
    <w:abstractNumId w:val="1"/>
  </w:num>
  <w:num w:numId="20">
    <w:abstractNumId w:val="10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D7148D"/>
    <w:rsid w:val="00014AD5"/>
    <w:rsid w:val="00074665"/>
    <w:rsid w:val="00075B83"/>
    <w:rsid w:val="0009644E"/>
    <w:rsid w:val="000D58FC"/>
    <w:rsid w:val="00146021"/>
    <w:rsid w:val="001D38EF"/>
    <w:rsid w:val="0029399A"/>
    <w:rsid w:val="002B297A"/>
    <w:rsid w:val="002C0A60"/>
    <w:rsid w:val="00395231"/>
    <w:rsid w:val="00404F05"/>
    <w:rsid w:val="004133DF"/>
    <w:rsid w:val="00495131"/>
    <w:rsid w:val="004D28C9"/>
    <w:rsid w:val="00573C23"/>
    <w:rsid w:val="005B2B17"/>
    <w:rsid w:val="005C0F4F"/>
    <w:rsid w:val="00613FD8"/>
    <w:rsid w:val="00664F51"/>
    <w:rsid w:val="006774ED"/>
    <w:rsid w:val="006A764B"/>
    <w:rsid w:val="00764E9B"/>
    <w:rsid w:val="00776785"/>
    <w:rsid w:val="007C7AE6"/>
    <w:rsid w:val="008107CC"/>
    <w:rsid w:val="00853C1C"/>
    <w:rsid w:val="00864EE6"/>
    <w:rsid w:val="00882782"/>
    <w:rsid w:val="008A4005"/>
    <w:rsid w:val="008F5060"/>
    <w:rsid w:val="009524EF"/>
    <w:rsid w:val="00985E80"/>
    <w:rsid w:val="009F314E"/>
    <w:rsid w:val="00A31D9C"/>
    <w:rsid w:val="00A52E14"/>
    <w:rsid w:val="00A601C5"/>
    <w:rsid w:val="00A659AE"/>
    <w:rsid w:val="00A84500"/>
    <w:rsid w:val="00AA56D2"/>
    <w:rsid w:val="00AB5A79"/>
    <w:rsid w:val="00B043CC"/>
    <w:rsid w:val="00B459BE"/>
    <w:rsid w:val="00BA3ABA"/>
    <w:rsid w:val="00C2540F"/>
    <w:rsid w:val="00C33FC4"/>
    <w:rsid w:val="00CD27EB"/>
    <w:rsid w:val="00D24ADC"/>
    <w:rsid w:val="00D7148D"/>
    <w:rsid w:val="00D84C4F"/>
    <w:rsid w:val="00D87D62"/>
    <w:rsid w:val="00DA5C07"/>
    <w:rsid w:val="00E1373C"/>
    <w:rsid w:val="00E23F20"/>
    <w:rsid w:val="00F16EF7"/>
    <w:rsid w:val="00F36627"/>
    <w:rsid w:val="00FD28A2"/>
    <w:rsid w:val="00FF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8392B-783A-4C0B-B5D3-3E10B5705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1336</Words>
  <Characters>8016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2014-10-14T10:33:00Z</cp:lastPrinted>
  <dcterms:created xsi:type="dcterms:W3CDTF">2014-10-29T20:53:00Z</dcterms:created>
  <dcterms:modified xsi:type="dcterms:W3CDTF">2014-10-29T20:53:00Z</dcterms:modified>
</cp:coreProperties>
</file>