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Pr="00127B08" w:rsidRDefault="008F5060" w:rsidP="00D87D62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87D62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02 października 2014</w:t>
      </w:r>
      <w:r w:rsidR="00D87D62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D87D62" w:rsidRPr="00127B08" w:rsidRDefault="00D87D62" w:rsidP="00D87D62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D87D62" w:rsidRPr="005F7373" w:rsidRDefault="00D87D62" w:rsidP="00D87D62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87D62" w:rsidRDefault="00D87D62" w:rsidP="00D87D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87D62" w:rsidRDefault="00D87D62" w:rsidP="00D87D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Sprostowanie do wyjaśnień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do treści SIWZ w przetargu nieograniczonym na </w:t>
      </w:r>
    </w:p>
    <w:p w:rsidR="00D87D62" w:rsidRDefault="00D87D62" w:rsidP="00D87D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D87D62" w:rsidRPr="00127B08" w:rsidRDefault="00D87D62" w:rsidP="00D87D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</w:t>
      </w:r>
    </w:p>
    <w:p w:rsidR="00D87D62" w:rsidRDefault="00D87D62" w:rsidP="00D87D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87D62" w:rsidRPr="00F863D0" w:rsidRDefault="00D87D62" w:rsidP="00D87D6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3D0">
        <w:rPr>
          <w:rFonts w:ascii="Times New Roman" w:eastAsia="Times New Roman" w:hAnsi="Times New Roman" w:cs="Times New Roman"/>
          <w:sz w:val="24"/>
          <w:szCs w:val="24"/>
          <w:lang w:eastAsia="pl-PL"/>
        </w:rPr>
        <w:t>W zamieszczonych w dniu 30.09.2014 r.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stronie internetowej Zamawiającego (zakładka: Ogłoszenia – Przetargi oraz Zamówienia Publiczne – Zmiany)</w:t>
      </w:r>
      <w:r w:rsidRPr="00F86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wyjaśnieniach nr 6, </w:t>
      </w:r>
      <w:r w:rsidRPr="00C20C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odpowiedzi nr 2</w:t>
      </w:r>
      <w:r w:rsidRPr="00F863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omyłkowo podano, iż „w obu przepompowniach ma być stacja napowietrzająco – przedmuchowa”.</w:t>
      </w:r>
      <w:r w:rsidRPr="00F863D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87D62" w:rsidRPr="00F863D0" w:rsidRDefault="00D87D62" w:rsidP="00D87D6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Pr="00DC5971" w:rsidRDefault="00D87D62" w:rsidP="00D87D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Prawidłowa odpowiedź brzmi:</w:t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C597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D87D62" w:rsidRPr="00C20CB1" w:rsidRDefault="00D87D62" w:rsidP="00D87D6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0C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Należy wykonać stację napowietrzająco-przedmuchową – </w:t>
      </w:r>
      <w:r w:rsidRPr="00076A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szt. 1</w:t>
      </w:r>
      <w:r w:rsidRPr="00C20C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(pozycja 30 Przedmiaru robót).</w:t>
      </w:r>
    </w:p>
    <w:p w:rsidR="00D87D62" w:rsidRDefault="00D87D62" w:rsidP="00D87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Default="00D87D62" w:rsidP="00D87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D87D62" w:rsidRPr="00127B08" w:rsidRDefault="00D87D62" w:rsidP="00D87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7D62" w:rsidRPr="00127B08" w:rsidRDefault="00D87D62" w:rsidP="00D87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D87D62" w:rsidRPr="00127B08" w:rsidRDefault="00D87D62" w:rsidP="00D87D62"/>
    <w:p w:rsidR="00395231" w:rsidRDefault="00395231" w:rsidP="00D87D62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F36627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D87D62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12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9"/>
  </w:num>
  <w:num w:numId="10">
    <w:abstractNumId w:val="5"/>
  </w:num>
  <w:num w:numId="11">
    <w:abstractNumId w:val="13"/>
  </w:num>
  <w:num w:numId="12">
    <w:abstractNumId w:val="8"/>
  </w:num>
  <w:num w:numId="13">
    <w:abstractNumId w:val="11"/>
  </w:num>
  <w:num w:numId="14">
    <w:abstractNumId w:val="1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58FC"/>
    <w:rsid w:val="00146021"/>
    <w:rsid w:val="001D38EF"/>
    <w:rsid w:val="0029399A"/>
    <w:rsid w:val="002C0A60"/>
    <w:rsid w:val="00395231"/>
    <w:rsid w:val="00404F05"/>
    <w:rsid w:val="004133DF"/>
    <w:rsid w:val="00495131"/>
    <w:rsid w:val="004D28C9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A31D9C"/>
    <w:rsid w:val="00A601C5"/>
    <w:rsid w:val="00A659AE"/>
    <w:rsid w:val="00A84500"/>
    <w:rsid w:val="00AB5A79"/>
    <w:rsid w:val="00B459BE"/>
    <w:rsid w:val="00BA3ABA"/>
    <w:rsid w:val="00C2540F"/>
    <w:rsid w:val="00C33FC4"/>
    <w:rsid w:val="00D7148D"/>
    <w:rsid w:val="00D84C4F"/>
    <w:rsid w:val="00D87D62"/>
    <w:rsid w:val="00DA5C07"/>
    <w:rsid w:val="00E23F20"/>
    <w:rsid w:val="00F16EF7"/>
    <w:rsid w:val="00F36627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4F343-E17F-4E0F-99BE-1EF197BA8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2014-10-29T20:42:00Z</dcterms:created>
  <dcterms:modified xsi:type="dcterms:W3CDTF">2014-10-29T20:42:00Z</dcterms:modified>
</cp:coreProperties>
</file>